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58E704" w14:textId="4E11C945" w:rsidR="00BB1ECC" w:rsidRPr="00B37D7E" w:rsidRDefault="00BB1ECC" w:rsidP="00BB1ECC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hr-HR"/>
        </w:rPr>
      </w:pPr>
    </w:p>
    <w:p w14:paraId="53A34497" w14:textId="61A56387" w:rsidR="00B871B0" w:rsidRPr="00B37D7E" w:rsidRDefault="00B871B0" w:rsidP="00FD51F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Na temelju članka </w:t>
      </w:r>
      <w:r w:rsidR="0029387E" w:rsidRPr="00B37D7E">
        <w:rPr>
          <w:rFonts w:ascii="Arial" w:eastAsia="Times New Roman" w:hAnsi="Arial" w:cs="Arial"/>
          <w:sz w:val="24"/>
          <w:szCs w:val="24"/>
          <w:lang w:eastAsia="hr-HR"/>
        </w:rPr>
        <w:t>132.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Zakona o gradnji (»Narodne novine« broj </w:t>
      </w:r>
      <w:r w:rsidR="0029387E" w:rsidRPr="00B37D7E">
        <w:rPr>
          <w:rFonts w:ascii="Arial" w:eastAsia="Times New Roman" w:hAnsi="Arial" w:cs="Arial"/>
          <w:sz w:val="24"/>
          <w:szCs w:val="24"/>
          <w:lang w:eastAsia="hr-HR"/>
        </w:rPr>
        <w:t>153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/13</w:t>
      </w:r>
      <w:r w:rsidR="003D05C4" w:rsidRPr="00B37D7E">
        <w:rPr>
          <w:rFonts w:ascii="Arial" w:eastAsia="Times New Roman" w:hAnsi="Arial" w:cs="Arial"/>
          <w:sz w:val="24"/>
          <w:szCs w:val="24"/>
          <w:lang w:eastAsia="hr-HR"/>
        </w:rPr>
        <w:t>, 20/17</w:t>
      </w:r>
      <w:r w:rsidR="00A26224" w:rsidRPr="00B37D7E">
        <w:rPr>
          <w:rFonts w:ascii="Arial" w:eastAsia="Times New Roman" w:hAnsi="Arial" w:cs="Arial"/>
          <w:sz w:val="24"/>
          <w:szCs w:val="24"/>
          <w:lang w:eastAsia="hr-HR"/>
        </w:rPr>
        <w:t>,39/19</w:t>
      </w:r>
      <w:r w:rsidR="00B37D7E">
        <w:rPr>
          <w:rFonts w:ascii="Arial" w:eastAsia="Times New Roman" w:hAnsi="Arial" w:cs="Arial"/>
          <w:sz w:val="24"/>
          <w:szCs w:val="24"/>
          <w:lang w:eastAsia="hr-HR"/>
        </w:rPr>
        <w:t>, 125/19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) i članka 38. Statuta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(»Službene novine </w:t>
      </w:r>
      <w:r w:rsidR="00FD51F2" w:rsidRPr="00B37D7E">
        <w:rPr>
          <w:rFonts w:ascii="Arial" w:eastAsia="Times New Roman" w:hAnsi="Arial" w:cs="Arial"/>
          <w:sz w:val="24"/>
          <w:szCs w:val="24"/>
          <w:lang w:eastAsia="hr-HR"/>
        </w:rPr>
        <w:t>Općine Brton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i</w:t>
      </w:r>
      <w:r w:rsidR="00FD51F2" w:rsidRPr="00B37D7E">
        <w:rPr>
          <w:rFonts w:ascii="Arial" w:eastAsia="Times New Roman" w:hAnsi="Arial" w:cs="Arial"/>
          <w:sz w:val="24"/>
          <w:szCs w:val="24"/>
          <w:lang w:eastAsia="hr-HR"/>
        </w:rPr>
        <w:t>gla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-Verteneglio</w:t>
      </w:r>
      <w:r w:rsidR="00FD51F2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“ broj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03/18</w:t>
      </w:r>
      <w:r w:rsidR="00FD51F2" w:rsidRPr="00B37D7E">
        <w:rPr>
          <w:rFonts w:ascii="Arial" w:eastAsia="Times New Roman" w:hAnsi="Arial" w:cs="Arial"/>
          <w:sz w:val="24"/>
          <w:szCs w:val="24"/>
          <w:lang w:eastAsia="hr-HR"/>
        </w:rPr>
        <w:t>)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, </w:t>
      </w:r>
      <w:r w:rsidR="00867729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Općinsko vijeće Općine Brtonigla-Verteneglio 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na </w:t>
      </w:r>
      <w:r w:rsidR="00520241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867729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    </w:t>
      </w:r>
      <w:r w:rsidR="00886341">
        <w:rPr>
          <w:rFonts w:ascii="Arial" w:eastAsia="Times New Roman" w:hAnsi="Arial" w:cs="Arial"/>
          <w:sz w:val="24"/>
          <w:szCs w:val="24"/>
          <w:lang w:eastAsia="hr-HR"/>
        </w:rPr>
        <w:t xml:space="preserve">svojij 26. 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sjednici održanoj dana</w:t>
      </w:r>
      <w:r w:rsidR="002F3962">
        <w:rPr>
          <w:rFonts w:ascii="Arial" w:eastAsia="Times New Roman" w:hAnsi="Arial" w:cs="Arial"/>
          <w:sz w:val="24"/>
          <w:szCs w:val="24"/>
          <w:lang w:eastAsia="hr-HR"/>
        </w:rPr>
        <w:t xml:space="preserve"> 18.prosinca </w:t>
      </w:r>
      <w:r w:rsidR="00FD51F2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CD6A5B" w:rsidRPr="00B37D7E">
        <w:rPr>
          <w:rFonts w:ascii="Arial" w:eastAsia="Times New Roman" w:hAnsi="Arial" w:cs="Arial"/>
          <w:sz w:val="24"/>
          <w:szCs w:val="24"/>
          <w:lang w:eastAsia="hr-HR"/>
        </w:rPr>
        <w:t>2020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. godine, </w:t>
      </w:r>
      <w:r w:rsidR="00FE0C0A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donijelo je</w:t>
      </w:r>
    </w:p>
    <w:p w14:paraId="398B4147" w14:textId="77777777" w:rsidR="00B871B0" w:rsidRPr="00B37D7E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ODLUKU</w:t>
      </w:r>
      <w:r w:rsidRPr="00B37D7E">
        <w:rPr>
          <w:rFonts w:ascii="Arial" w:eastAsia="Times New Roman" w:hAnsi="Arial" w:cs="Arial"/>
          <w:b/>
          <w:bCs/>
          <w:sz w:val="24"/>
          <w:szCs w:val="24"/>
          <w:lang w:eastAsia="hr-HR"/>
        </w:rPr>
        <w:br/>
        <w:t xml:space="preserve">o </w:t>
      </w:r>
      <w:r w:rsidR="00DC2A38" w:rsidRPr="00B37D7E">
        <w:rPr>
          <w:rFonts w:ascii="Arial" w:eastAsia="Times New Roman" w:hAnsi="Arial" w:cs="Arial"/>
          <w:b/>
          <w:bCs/>
          <w:sz w:val="24"/>
          <w:szCs w:val="24"/>
          <w:lang w:eastAsia="hr-HR"/>
        </w:rPr>
        <w:t xml:space="preserve">privremenoj zabrani izvođenja </w:t>
      </w:r>
      <w:r w:rsidR="00396A9F" w:rsidRPr="00B37D7E">
        <w:rPr>
          <w:rFonts w:ascii="Arial" w:eastAsia="Times New Roman" w:hAnsi="Arial" w:cs="Arial"/>
          <w:b/>
          <w:bCs/>
          <w:sz w:val="24"/>
          <w:szCs w:val="24"/>
          <w:lang w:eastAsia="hr-HR"/>
        </w:rPr>
        <w:t xml:space="preserve">građevinskih </w:t>
      </w:r>
      <w:r w:rsidR="00DC2A38" w:rsidRPr="00B37D7E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radova</w:t>
      </w:r>
    </w:p>
    <w:p w14:paraId="3D34C8EB" w14:textId="43172662" w:rsidR="00B37D7E" w:rsidRPr="00B37D7E" w:rsidRDefault="00881724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na području Općine Brtonigla-Verteneglio</w:t>
      </w:r>
      <w:r w:rsidR="00082207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</w:t>
      </w:r>
      <w:r w:rsidR="00B37D7E">
        <w:rPr>
          <w:rFonts w:ascii="Arial" w:eastAsia="Times New Roman" w:hAnsi="Arial" w:cs="Arial"/>
          <w:b/>
          <w:sz w:val="24"/>
          <w:szCs w:val="24"/>
          <w:lang w:eastAsia="hr-HR"/>
        </w:rPr>
        <w:t>u 2021. godini</w:t>
      </w:r>
    </w:p>
    <w:p w14:paraId="2A2DAA86" w14:textId="77777777" w:rsidR="00082207" w:rsidRDefault="00082207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hr-HR"/>
        </w:rPr>
      </w:pPr>
    </w:p>
    <w:p w14:paraId="6A9A3584" w14:textId="6A286167" w:rsidR="00B871B0" w:rsidRPr="00B37D7E" w:rsidRDefault="00B871B0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I. </w:t>
      </w:r>
      <w:r w:rsidR="009F578B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ab/>
      </w: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UVODNA NAPOMENA</w:t>
      </w:r>
    </w:p>
    <w:p w14:paraId="3903E75D" w14:textId="77777777" w:rsidR="00B871B0" w:rsidRPr="00B37D7E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Članak 1.</w:t>
      </w:r>
    </w:p>
    <w:p w14:paraId="65CFAF87" w14:textId="77777777" w:rsidR="00B871B0" w:rsidRPr="00B37D7E" w:rsidRDefault="00DC0A2C" w:rsidP="00DC0A2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>Ovom se O</w:t>
      </w:r>
      <w:r w:rsidR="00B871B0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dlukom </w:t>
      </w:r>
      <w:r w:rsidR="00357382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utvrđuju se </w:t>
      </w:r>
      <w:r w:rsidR="00B871B0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vrste </w:t>
      </w:r>
      <w:r w:rsidR="00357382" w:rsidRPr="00B37D7E">
        <w:rPr>
          <w:rFonts w:ascii="Arial" w:eastAsia="Times New Roman" w:hAnsi="Arial" w:cs="Arial"/>
          <w:sz w:val="24"/>
          <w:szCs w:val="24"/>
          <w:lang w:eastAsia="hr-HR"/>
        </w:rPr>
        <w:t>građevinsk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>ih</w:t>
      </w:r>
      <w:r w:rsidR="00357382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B871B0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radova, 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razdoblja i područja privremene zabrane izvođenja građevinskih radova, </w:t>
      </w:r>
      <w:r w:rsidR="000F002B" w:rsidRPr="00B37D7E">
        <w:rPr>
          <w:rFonts w:ascii="Arial" w:eastAsia="Times New Roman" w:hAnsi="Arial" w:cs="Arial"/>
          <w:sz w:val="24"/>
          <w:szCs w:val="24"/>
          <w:lang w:eastAsia="hr-HR"/>
        </w:rPr>
        <w:t>iznimke i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 nadzor nad provedbom </w:t>
      </w:r>
      <w:r w:rsidR="000F002B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ove Odluke na području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>.</w:t>
      </w:r>
    </w:p>
    <w:p w14:paraId="6B8DB897" w14:textId="77777777" w:rsidR="00B871B0" w:rsidRPr="00B37D7E" w:rsidRDefault="00B871B0" w:rsidP="009F578B">
      <w:pPr>
        <w:spacing w:before="100" w:beforeAutospacing="1" w:after="100" w:afterAutospacing="1" w:line="240" w:lineRule="auto"/>
        <w:ind w:left="705" w:hanging="705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II.</w:t>
      </w:r>
      <w:r w:rsidR="009F578B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ab/>
      </w:r>
      <w:r w:rsidR="00713F2C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VRSTE GRAĐEVINSKIH RADOVA KOJI SE ZABRANJUJU ILI OGRANIČAVAJU</w:t>
      </w:r>
    </w:p>
    <w:p w14:paraId="36EF5DEF" w14:textId="77777777" w:rsidR="00B871B0" w:rsidRPr="00B37D7E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Članak 2.</w:t>
      </w:r>
    </w:p>
    <w:p w14:paraId="17F37504" w14:textId="77777777" w:rsidR="00713F2C" w:rsidRPr="00B37D7E" w:rsidRDefault="00713F2C" w:rsidP="00713F2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>Pod građevinskim radovima koji se u smislu ove Odluke ograničavaju ili zabranjuju smatraju se svi građevinski radovi koji se odnose na zemljane radove i radove na izgradnji konstrukcije svih vrsta građevina.</w:t>
      </w:r>
    </w:p>
    <w:p w14:paraId="71DCD019" w14:textId="77777777" w:rsidR="006158E6" w:rsidRPr="00B37D7E" w:rsidRDefault="006158E6" w:rsidP="009F578B">
      <w:pPr>
        <w:pStyle w:val="NormalWeb"/>
        <w:ind w:left="705" w:hanging="705"/>
        <w:rPr>
          <w:rFonts w:ascii="Arial" w:hAnsi="Arial" w:cs="Arial"/>
        </w:rPr>
      </w:pPr>
      <w:r w:rsidRPr="00B37D7E">
        <w:rPr>
          <w:rStyle w:val="Strong"/>
          <w:rFonts w:ascii="Arial" w:hAnsi="Arial" w:cs="Arial"/>
        </w:rPr>
        <w:t>III.</w:t>
      </w:r>
      <w:r w:rsidR="009F578B" w:rsidRPr="00B37D7E">
        <w:rPr>
          <w:rStyle w:val="Strong"/>
          <w:rFonts w:ascii="Arial" w:hAnsi="Arial" w:cs="Arial"/>
        </w:rPr>
        <w:tab/>
      </w:r>
      <w:r w:rsidRPr="00B37D7E">
        <w:rPr>
          <w:rStyle w:val="Strong"/>
          <w:rFonts w:ascii="Arial" w:hAnsi="Arial" w:cs="Arial"/>
        </w:rPr>
        <w:t>PODRUČJE ZONA, RAZDOBLJE I VRIJEME ZABRANE IZVOĐENJA GRAĐEVINSKIH RADOVA</w:t>
      </w:r>
    </w:p>
    <w:p w14:paraId="3F285162" w14:textId="77777777" w:rsidR="000654E3" w:rsidRPr="00B37D7E" w:rsidRDefault="000654E3" w:rsidP="000654E3">
      <w:pPr>
        <w:pStyle w:val="NormalWeb"/>
        <w:jc w:val="center"/>
        <w:rPr>
          <w:rFonts w:ascii="Arial" w:hAnsi="Arial" w:cs="Arial"/>
          <w:b/>
          <w:color w:val="000000" w:themeColor="text1"/>
        </w:rPr>
      </w:pPr>
      <w:r w:rsidRPr="00B37D7E">
        <w:rPr>
          <w:rFonts w:ascii="Arial" w:hAnsi="Arial" w:cs="Arial"/>
          <w:b/>
          <w:color w:val="000000" w:themeColor="text1"/>
        </w:rPr>
        <w:t>Članak 3.</w:t>
      </w:r>
    </w:p>
    <w:p w14:paraId="08C6F1A6" w14:textId="555D4FED" w:rsidR="000654E3" w:rsidRPr="00B37D7E" w:rsidRDefault="000654E3" w:rsidP="00B37D7E">
      <w:pPr>
        <w:pStyle w:val="NormalWeb"/>
        <w:jc w:val="both"/>
        <w:rPr>
          <w:rFonts w:ascii="Arial" w:hAnsi="Arial" w:cs="Arial"/>
          <w:color w:val="000000" w:themeColor="text1"/>
        </w:rPr>
      </w:pPr>
      <w:r w:rsidRPr="00B37D7E">
        <w:rPr>
          <w:rFonts w:ascii="Arial" w:hAnsi="Arial" w:cs="Arial"/>
          <w:color w:val="000000" w:themeColor="text1"/>
        </w:rPr>
        <w:t xml:space="preserve">Zabranjuje se izvođenje građevinskih radova iz članka 2. </w:t>
      </w:r>
      <w:r w:rsidR="00FC45CF" w:rsidRPr="00B37D7E">
        <w:rPr>
          <w:rFonts w:ascii="Arial" w:hAnsi="Arial" w:cs="Arial"/>
          <w:color w:val="000000" w:themeColor="text1"/>
        </w:rPr>
        <w:t>ov</w:t>
      </w:r>
      <w:r w:rsidRPr="00B37D7E">
        <w:rPr>
          <w:rFonts w:ascii="Arial" w:hAnsi="Arial" w:cs="Arial"/>
          <w:color w:val="000000" w:themeColor="text1"/>
        </w:rPr>
        <w:t xml:space="preserve">e Odluke za vrijeme turističke sezone na području </w:t>
      </w:r>
      <w:r w:rsidR="00B37D7E">
        <w:rPr>
          <w:rFonts w:ascii="Arial" w:hAnsi="Arial" w:cs="Arial"/>
          <w:color w:val="000000" w:themeColor="text1"/>
        </w:rPr>
        <w:t xml:space="preserve">svih </w:t>
      </w:r>
      <w:r w:rsidRPr="00B37D7E">
        <w:rPr>
          <w:rFonts w:ascii="Arial" w:hAnsi="Arial" w:cs="Arial"/>
          <w:color w:val="000000" w:themeColor="text1"/>
        </w:rPr>
        <w:t xml:space="preserve">naselja </w:t>
      </w:r>
      <w:r w:rsidR="00B37D7E">
        <w:rPr>
          <w:rFonts w:ascii="Arial" w:hAnsi="Arial" w:cs="Arial"/>
          <w:color w:val="000000" w:themeColor="text1"/>
        </w:rPr>
        <w:t xml:space="preserve">Općine </w:t>
      </w:r>
      <w:r w:rsidR="00174A5A" w:rsidRPr="00B37D7E">
        <w:rPr>
          <w:rFonts w:ascii="Arial" w:hAnsi="Arial" w:cs="Arial"/>
          <w:color w:val="000000" w:themeColor="text1"/>
        </w:rPr>
        <w:t>Brtonigla-Verteneglio</w:t>
      </w:r>
      <w:r w:rsidR="00B37D7E">
        <w:rPr>
          <w:rFonts w:ascii="Arial" w:hAnsi="Arial" w:cs="Arial"/>
          <w:color w:val="000000" w:themeColor="text1"/>
        </w:rPr>
        <w:t>.</w:t>
      </w:r>
    </w:p>
    <w:p w14:paraId="53312700" w14:textId="77777777" w:rsidR="00776189" w:rsidRPr="00B37D7E" w:rsidRDefault="00776189" w:rsidP="00776189">
      <w:pPr>
        <w:pStyle w:val="NormalWeb"/>
        <w:jc w:val="center"/>
        <w:rPr>
          <w:rFonts w:ascii="Arial" w:hAnsi="Arial" w:cs="Arial"/>
          <w:b/>
        </w:rPr>
      </w:pPr>
      <w:r w:rsidRPr="00B37D7E">
        <w:rPr>
          <w:rFonts w:ascii="Arial" w:hAnsi="Arial" w:cs="Arial"/>
          <w:b/>
        </w:rPr>
        <w:t>Članak 4.</w:t>
      </w:r>
    </w:p>
    <w:p w14:paraId="4E552056" w14:textId="2E53860D" w:rsidR="006F1CA7" w:rsidRPr="00B37D7E" w:rsidRDefault="00776189" w:rsidP="00B37D7E">
      <w:pPr>
        <w:pStyle w:val="NormalWeb"/>
        <w:jc w:val="both"/>
        <w:rPr>
          <w:rFonts w:ascii="Arial" w:hAnsi="Arial" w:cs="Arial"/>
          <w:b/>
        </w:rPr>
      </w:pPr>
      <w:r w:rsidRPr="00B37D7E">
        <w:rPr>
          <w:rFonts w:ascii="Arial" w:hAnsi="Arial" w:cs="Arial"/>
        </w:rPr>
        <w:t>Z</w:t>
      </w:r>
      <w:r w:rsidR="006158E6" w:rsidRPr="00B37D7E">
        <w:rPr>
          <w:rFonts w:ascii="Arial" w:hAnsi="Arial" w:cs="Arial"/>
        </w:rPr>
        <w:t xml:space="preserve">abranjuje se izvođenje građevinskih radova za vrijeme turističke sezone </w:t>
      </w:r>
      <w:r w:rsidR="000654E3" w:rsidRPr="00B37D7E">
        <w:rPr>
          <w:rFonts w:ascii="Arial" w:hAnsi="Arial" w:cs="Arial"/>
        </w:rPr>
        <w:t xml:space="preserve"> </w:t>
      </w:r>
      <w:r w:rsidR="00B37D7E" w:rsidRPr="00B37D7E">
        <w:rPr>
          <w:rFonts w:ascii="Arial" w:hAnsi="Arial" w:cs="Arial"/>
          <w:color w:val="000000" w:themeColor="text1"/>
        </w:rPr>
        <w:t xml:space="preserve">na području </w:t>
      </w:r>
      <w:r w:rsidR="00B37D7E">
        <w:rPr>
          <w:rFonts w:ascii="Arial" w:hAnsi="Arial" w:cs="Arial"/>
          <w:color w:val="000000" w:themeColor="text1"/>
        </w:rPr>
        <w:t xml:space="preserve">svih </w:t>
      </w:r>
      <w:r w:rsidR="00B37D7E" w:rsidRPr="00B37D7E">
        <w:rPr>
          <w:rFonts w:ascii="Arial" w:hAnsi="Arial" w:cs="Arial"/>
          <w:color w:val="000000" w:themeColor="text1"/>
        </w:rPr>
        <w:t xml:space="preserve">naselja </w:t>
      </w:r>
      <w:r w:rsidR="00B37D7E">
        <w:rPr>
          <w:rFonts w:ascii="Arial" w:hAnsi="Arial" w:cs="Arial"/>
          <w:color w:val="000000" w:themeColor="text1"/>
        </w:rPr>
        <w:t xml:space="preserve">Općine </w:t>
      </w:r>
      <w:r w:rsidR="00B37D7E" w:rsidRPr="00B37D7E">
        <w:rPr>
          <w:rFonts w:ascii="Arial" w:hAnsi="Arial" w:cs="Arial"/>
          <w:color w:val="000000" w:themeColor="text1"/>
        </w:rPr>
        <w:t>Brtonigla-Verteneglio</w:t>
      </w:r>
      <w:r w:rsidR="00174A5A" w:rsidRPr="00B37D7E">
        <w:rPr>
          <w:rFonts w:ascii="Arial" w:hAnsi="Arial" w:cs="Arial"/>
          <w:color w:val="000000" w:themeColor="text1"/>
        </w:rPr>
        <w:t xml:space="preserve"> </w:t>
      </w:r>
      <w:r w:rsidR="00867729" w:rsidRPr="00B37D7E">
        <w:rPr>
          <w:rFonts w:ascii="Arial" w:hAnsi="Arial" w:cs="Arial"/>
          <w:color w:val="000000" w:themeColor="text1"/>
        </w:rPr>
        <w:t xml:space="preserve">u </w:t>
      </w:r>
      <w:r w:rsidR="006158E6" w:rsidRPr="00B37D7E">
        <w:rPr>
          <w:rFonts w:ascii="Arial" w:hAnsi="Arial" w:cs="Arial"/>
        </w:rPr>
        <w:t xml:space="preserve">godišnjem (kalendarskom) razdoblju od </w:t>
      </w:r>
      <w:r w:rsidR="00B37D7E">
        <w:rPr>
          <w:rFonts w:ascii="Arial" w:hAnsi="Arial" w:cs="Arial"/>
        </w:rPr>
        <w:t>01</w:t>
      </w:r>
      <w:r w:rsidR="006158E6" w:rsidRPr="00B37D7E">
        <w:rPr>
          <w:rFonts w:ascii="Arial" w:hAnsi="Arial" w:cs="Arial"/>
        </w:rPr>
        <w:t xml:space="preserve">. lipnja do </w:t>
      </w:r>
      <w:r w:rsidR="00B37D7E">
        <w:rPr>
          <w:rFonts w:ascii="Arial" w:hAnsi="Arial" w:cs="Arial"/>
        </w:rPr>
        <w:t>30</w:t>
      </w:r>
      <w:r w:rsidR="006158E6" w:rsidRPr="00B37D7E">
        <w:rPr>
          <w:rFonts w:ascii="Arial" w:hAnsi="Arial" w:cs="Arial"/>
        </w:rPr>
        <w:t>. rujna</w:t>
      </w:r>
      <w:r w:rsidR="00931442" w:rsidRPr="00B37D7E">
        <w:rPr>
          <w:rFonts w:ascii="Arial" w:hAnsi="Arial" w:cs="Arial"/>
        </w:rPr>
        <w:t xml:space="preserve"> 20</w:t>
      </w:r>
      <w:r w:rsidR="00A26224" w:rsidRPr="00B37D7E">
        <w:rPr>
          <w:rFonts w:ascii="Arial" w:hAnsi="Arial" w:cs="Arial"/>
        </w:rPr>
        <w:t>2</w:t>
      </w:r>
      <w:r w:rsidR="00B37D7E">
        <w:rPr>
          <w:rFonts w:ascii="Arial" w:hAnsi="Arial" w:cs="Arial"/>
        </w:rPr>
        <w:t>1</w:t>
      </w:r>
      <w:r w:rsidR="00931442" w:rsidRPr="00B37D7E">
        <w:rPr>
          <w:rFonts w:ascii="Arial" w:hAnsi="Arial" w:cs="Arial"/>
        </w:rPr>
        <w:t>. godine</w:t>
      </w:r>
      <w:r w:rsidR="00B37D7E">
        <w:rPr>
          <w:rFonts w:ascii="Arial" w:hAnsi="Arial" w:cs="Arial"/>
        </w:rPr>
        <w:t>.</w:t>
      </w:r>
    </w:p>
    <w:p w14:paraId="32C65D9B" w14:textId="77777777" w:rsidR="00776189" w:rsidRPr="00B37D7E" w:rsidRDefault="00776189" w:rsidP="00776189">
      <w:pPr>
        <w:pStyle w:val="NormalWeb"/>
        <w:jc w:val="center"/>
        <w:rPr>
          <w:rFonts w:ascii="Arial" w:hAnsi="Arial" w:cs="Arial"/>
          <w:b/>
        </w:rPr>
      </w:pPr>
      <w:r w:rsidRPr="00B37D7E">
        <w:rPr>
          <w:rFonts w:ascii="Arial" w:hAnsi="Arial" w:cs="Arial"/>
          <w:b/>
        </w:rPr>
        <w:t>Članak 5.</w:t>
      </w:r>
    </w:p>
    <w:p w14:paraId="7F01DF64" w14:textId="77777777" w:rsidR="006158E6" w:rsidRPr="00B37D7E" w:rsidRDefault="006158E6" w:rsidP="00B37D7E">
      <w:pPr>
        <w:pStyle w:val="NormalWeb"/>
        <w:jc w:val="both"/>
        <w:rPr>
          <w:rFonts w:ascii="Arial" w:hAnsi="Arial" w:cs="Arial"/>
        </w:rPr>
      </w:pPr>
      <w:r w:rsidRPr="00B37D7E">
        <w:rPr>
          <w:rFonts w:ascii="Arial" w:hAnsi="Arial" w:cs="Arial"/>
        </w:rPr>
        <w:t xml:space="preserve">Za područja </w:t>
      </w:r>
      <w:r w:rsidR="000654E3" w:rsidRPr="00B37D7E">
        <w:rPr>
          <w:rFonts w:ascii="Arial" w:hAnsi="Arial" w:cs="Arial"/>
        </w:rPr>
        <w:t>naselja</w:t>
      </w:r>
      <w:r w:rsidRPr="00B37D7E">
        <w:rPr>
          <w:rFonts w:ascii="Arial" w:hAnsi="Arial" w:cs="Arial"/>
        </w:rPr>
        <w:t xml:space="preserve"> i u razdobljima navedenim u članku 3. i 4. ove Odluke građevinski radovi se potpuno zabranjuju u vremenu od 00:00 do 24.00 sata.</w:t>
      </w:r>
    </w:p>
    <w:p w14:paraId="05E4089A" w14:textId="77777777" w:rsidR="00776189" w:rsidRPr="00B37D7E" w:rsidRDefault="00776189" w:rsidP="00776189">
      <w:pPr>
        <w:pStyle w:val="NormalWeb"/>
        <w:jc w:val="center"/>
        <w:rPr>
          <w:rFonts w:ascii="Arial" w:hAnsi="Arial" w:cs="Arial"/>
          <w:b/>
        </w:rPr>
      </w:pPr>
      <w:r w:rsidRPr="00B37D7E">
        <w:rPr>
          <w:rFonts w:ascii="Arial" w:hAnsi="Arial" w:cs="Arial"/>
          <w:b/>
        </w:rPr>
        <w:lastRenderedPageBreak/>
        <w:t>Članak 6.</w:t>
      </w:r>
    </w:p>
    <w:p w14:paraId="182AA66F" w14:textId="77777777" w:rsidR="006158E6" w:rsidRPr="00B37D7E" w:rsidRDefault="006158E6" w:rsidP="006158E6">
      <w:pPr>
        <w:pStyle w:val="NormalWeb"/>
        <w:rPr>
          <w:rFonts w:ascii="Arial" w:hAnsi="Arial" w:cs="Arial"/>
        </w:rPr>
      </w:pPr>
      <w:r w:rsidRPr="00B37D7E">
        <w:rPr>
          <w:rFonts w:ascii="Arial" w:hAnsi="Arial" w:cs="Arial"/>
        </w:rPr>
        <w:t>Do dana zabrane izvođenja građevinskih radova u smislu članka 4. i 5. ove Odluke investitori koji su radi izvođenja građevinskih radova zauzeli javnu površinu, dužni su istu osloboditi od svih stvari i vratiti u prijašnje stanje.</w:t>
      </w:r>
    </w:p>
    <w:p w14:paraId="373FA36D" w14:textId="77777777" w:rsidR="006158E6" w:rsidRPr="00B37D7E" w:rsidRDefault="006158E6" w:rsidP="009F578B">
      <w:pPr>
        <w:pStyle w:val="NormalWeb"/>
        <w:ind w:left="705" w:hanging="705"/>
        <w:rPr>
          <w:rFonts w:ascii="Arial" w:hAnsi="Arial" w:cs="Arial"/>
        </w:rPr>
      </w:pPr>
      <w:r w:rsidRPr="00B37D7E">
        <w:rPr>
          <w:rStyle w:val="Strong"/>
          <w:rFonts w:ascii="Arial" w:hAnsi="Arial" w:cs="Arial"/>
        </w:rPr>
        <w:t>IV.</w:t>
      </w:r>
      <w:r w:rsidR="009F578B" w:rsidRPr="00B37D7E">
        <w:rPr>
          <w:rStyle w:val="Strong"/>
          <w:rFonts w:ascii="Arial" w:hAnsi="Arial" w:cs="Arial"/>
        </w:rPr>
        <w:tab/>
      </w:r>
      <w:r w:rsidRPr="00B37D7E">
        <w:rPr>
          <w:rStyle w:val="Strong"/>
          <w:rFonts w:ascii="Arial" w:hAnsi="Arial" w:cs="Arial"/>
        </w:rPr>
        <w:t>IZNIMKE OD ZABRANE I OGRANIČENJA IZVOĐENJA GRAĐEVINSKIH RADOVA</w:t>
      </w:r>
    </w:p>
    <w:p w14:paraId="1F6D61CB" w14:textId="77777777" w:rsidR="00776189" w:rsidRPr="00B37D7E" w:rsidRDefault="00776189" w:rsidP="00776189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37D7E">
        <w:rPr>
          <w:rFonts w:ascii="Arial" w:hAnsi="Arial" w:cs="Arial"/>
          <w:b/>
          <w:sz w:val="24"/>
          <w:szCs w:val="24"/>
        </w:rPr>
        <w:t>Članak 7.</w:t>
      </w:r>
    </w:p>
    <w:p w14:paraId="424D7061" w14:textId="3777B9F4" w:rsidR="002E4083" w:rsidRPr="00B37D7E" w:rsidRDefault="006158E6" w:rsidP="002E4083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 xml:space="preserve">U području zona, razdoblju i vremenu utvrđenim člankom </w:t>
      </w:r>
      <w:r w:rsidR="00B37D7E">
        <w:rPr>
          <w:rFonts w:ascii="Arial" w:hAnsi="Arial" w:cs="Arial"/>
          <w:sz w:val="24"/>
          <w:szCs w:val="24"/>
        </w:rPr>
        <w:t xml:space="preserve">3. </w:t>
      </w:r>
      <w:r w:rsidRPr="00B37D7E">
        <w:rPr>
          <w:rFonts w:ascii="Arial" w:hAnsi="Arial" w:cs="Arial"/>
          <w:sz w:val="24"/>
          <w:szCs w:val="24"/>
        </w:rPr>
        <w:t xml:space="preserve">4. i 5. ove Odluke iznimno se, uz prethodnu suglasnost Općinskog načelnika Općine </w:t>
      </w:r>
      <w:r w:rsidR="00267846" w:rsidRPr="00B37D7E">
        <w:rPr>
          <w:rFonts w:ascii="Arial" w:hAnsi="Arial" w:cs="Arial"/>
          <w:sz w:val="24"/>
          <w:szCs w:val="24"/>
        </w:rPr>
        <w:t>Brtonigla-Verteneglio</w:t>
      </w:r>
      <w:r w:rsidRPr="00B37D7E">
        <w:rPr>
          <w:rFonts w:ascii="Arial" w:hAnsi="Arial" w:cs="Arial"/>
          <w:sz w:val="24"/>
          <w:szCs w:val="24"/>
        </w:rPr>
        <w:t>, mogu izvoditi građevinski radovi</w:t>
      </w:r>
      <w:r w:rsidR="002E4083" w:rsidRPr="00B37D7E">
        <w:rPr>
          <w:rFonts w:ascii="Arial" w:hAnsi="Arial" w:cs="Arial"/>
          <w:sz w:val="24"/>
          <w:szCs w:val="24"/>
        </w:rPr>
        <w:t xml:space="preserve"> </w:t>
      </w:r>
      <w:r w:rsidRPr="00B37D7E">
        <w:rPr>
          <w:rFonts w:ascii="Arial" w:hAnsi="Arial" w:cs="Arial"/>
          <w:sz w:val="24"/>
          <w:szCs w:val="24"/>
        </w:rPr>
        <w:t>u slijedećim slučajevima:</w:t>
      </w:r>
    </w:p>
    <w:p w14:paraId="2FDD0597" w14:textId="77777777" w:rsidR="00713F2C" w:rsidRPr="00B37D7E" w:rsidRDefault="006158E6" w:rsidP="00241F99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>- hitni radov</w:t>
      </w:r>
      <w:r w:rsidR="00241F99" w:rsidRPr="00B37D7E">
        <w:rPr>
          <w:rFonts w:ascii="Arial" w:hAnsi="Arial" w:cs="Arial"/>
          <w:sz w:val="24"/>
          <w:szCs w:val="24"/>
        </w:rPr>
        <w:t>i</w:t>
      </w:r>
      <w:r w:rsidRPr="00B37D7E">
        <w:rPr>
          <w:rFonts w:ascii="Arial" w:hAnsi="Arial" w:cs="Arial"/>
          <w:sz w:val="24"/>
          <w:szCs w:val="24"/>
        </w:rPr>
        <w:t xml:space="preserve"> na popravcima objekata i uređenju komunalne i ostale infrastrukture kojima se sprečavaju posljedice po život i zdravlje ljudi, kao i veća oštećenja na nekretninama</w:t>
      </w:r>
      <w:r w:rsidR="00713F2C" w:rsidRPr="00B37D7E">
        <w:rPr>
          <w:rFonts w:ascii="Arial" w:hAnsi="Arial" w:cs="Arial"/>
          <w:sz w:val="24"/>
          <w:szCs w:val="24"/>
        </w:rPr>
        <w:t>;</w:t>
      </w:r>
    </w:p>
    <w:p w14:paraId="4D2C4F37" w14:textId="77777777" w:rsidR="00713F2C" w:rsidRPr="00B37D7E" w:rsidRDefault="006158E6" w:rsidP="00241F99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>- nužni radov</w:t>
      </w:r>
      <w:r w:rsidR="00241F99" w:rsidRPr="00B37D7E">
        <w:rPr>
          <w:rFonts w:ascii="Arial" w:hAnsi="Arial" w:cs="Arial"/>
          <w:sz w:val="24"/>
          <w:szCs w:val="24"/>
        </w:rPr>
        <w:t>i</w:t>
      </w:r>
      <w:r w:rsidRPr="00B37D7E">
        <w:rPr>
          <w:rFonts w:ascii="Arial" w:hAnsi="Arial" w:cs="Arial"/>
          <w:sz w:val="24"/>
          <w:szCs w:val="24"/>
        </w:rPr>
        <w:t xml:space="preserve"> na popravcima građevina kada zbog oštećenja postoji opasnost po život i zdravlje</w:t>
      </w:r>
      <w:r w:rsidR="00713F2C" w:rsidRPr="00B37D7E">
        <w:rPr>
          <w:rFonts w:ascii="Arial" w:hAnsi="Arial" w:cs="Arial"/>
          <w:sz w:val="24"/>
          <w:szCs w:val="24"/>
        </w:rPr>
        <w:t xml:space="preserve"> ljudi;</w:t>
      </w:r>
    </w:p>
    <w:p w14:paraId="2223F917" w14:textId="77777777" w:rsidR="000C1B85" w:rsidRDefault="006158E6" w:rsidP="000C1B85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 xml:space="preserve"> - radov</w:t>
      </w:r>
      <w:r w:rsidR="00241F99" w:rsidRPr="00B37D7E">
        <w:rPr>
          <w:rFonts w:ascii="Arial" w:hAnsi="Arial" w:cs="Arial"/>
          <w:sz w:val="24"/>
          <w:szCs w:val="24"/>
        </w:rPr>
        <w:t>i</w:t>
      </w:r>
      <w:r w:rsidRPr="00B37D7E">
        <w:rPr>
          <w:rFonts w:ascii="Arial" w:hAnsi="Arial" w:cs="Arial"/>
          <w:sz w:val="24"/>
          <w:szCs w:val="24"/>
        </w:rPr>
        <w:t xml:space="preserve"> koji se izvode u javnom interesu, a čiji je investitor Općina </w:t>
      </w:r>
      <w:r w:rsidR="00267846" w:rsidRPr="00B37D7E">
        <w:rPr>
          <w:rFonts w:ascii="Arial" w:hAnsi="Arial" w:cs="Arial"/>
          <w:sz w:val="24"/>
          <w:szCs w:val="24"/>
        </w:rPr>
        <w:t>Brtonigla-Verteneglio</w:t>
      </w:r>
      <w:r w:rsidRPr="00B37D7E">
        <w:rPr>
          <w:rFonts w:ascii="Arial" w:hAnsi="Arial" w:cs="Arial"/>
          <w:sz w:val="24"/>
          <w:szCs w:val="24"/>
        </w:rPr>
        <w:t>, ustanova ili trgovačko društvo u potpunom ili preteži</w:t>
      </w:r>
      <w:r w:rsidR="00241F99" w:rsidRPr="00B37D7E">
        <w:rPr>
          <w:rFonts w:ascii="Arial" w:hAnsi="Arial" w:cs="Arial"/>
          <w:sz w:val="24"/>
          <w:szCs w:val="24"/>
        </w:rPr>
        <w:t xml:space="preserve">tom vlasništvu Općine </w:t>
      </w:r>
      <w:r w:rsidR="00267846" w:rsidRPr="00B37D7E">
        <w:rPr>
          <w:rFonts w:ascii="Arial" w:hAnsi="Arial" w:cs="Arial"/>
          <w:sz w:val="24"/>
          <w:szCs w:val="24"/>
        </w:rPr>
        <w:t>Brtonigla-Verteneglio</w:t>
      </w:r>
      <w:r w:rsidR="00241F99" w:rsidRPr="00B37D7E">
        <w:rPr>
          <w:rFonts w:ascii="Arial" w:hAnsi="Arial" w:cs="Arial"/>
          <w:sz w:val="24"/>
          <w:szCs w:val="24"/>
        </w:rPr>
        <w:t>.</w:t>
      </w:r>
      <w:r w:rsidRPr="00B37D7E">
        <w:rPr>
          <w:rFonts w:ascii="Arial" w:hAnsi="Arial" w:cs="Arial"/>
          <w:sz w:val="24"/>
          <w:szCs w:val="24"/>
        </w:rPr>
        <w:br/>
      </w:r>
    </w:p>
    <w:p w14:paraId="5439D67E" w14:textId="51D637B5" w:rsidR="00241F99" w:rsidRPr="00B37D7E" w:rsidRDefault="00241F99" w:rsidP="000C1B85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37D7E">
        <w:rPr>
          <w:rFonts w:ascii="Arial" w:hAnsi="Arial" w:cs="Arial"/>
          <w:b/>
          <w:sz w:val="24"/>
          <w:szCs w:val="24"/>
        </w:rPr>
        <w:t>Članak 8.</w:t>
      </w:r>
    </w:p>
    <w:p w14:paraId="49E67F9B" w14:textId="77777777" w:rsidR="00241F99" w:rsidRPr="00B37D7E" w:rsidRDefault="00241F99" w:rsidP="00241F99">
      <w:pPr>
        <w:pStyle w:val="t-9-8"/>
        <w:rPr>
          <w:rFonts w:ascii="Arial" w:hAnsi="Arial" w:cs="Arial"/>
          <w:b/>
        </w:rPr>
      </w:pPr>
      <w:r w:rsidRPr="00B37D7E">
        <w:rPr>
          <w:rFonts w:ascii="Arial" w:hAnsi="Arial" w:cs="Arial"/>
        </w:rPr>
        <w:t>Ova Odluka se  ne odnosi se na:</w:t>
      </w:r>
    </w:p>
    <w:p w14:paraId="2ABA435D" w14:textId="77777777" w:rsidR="00241F99" w:rsidRPr="00B37D7E" w:rsidRDefault="00241F99" w:rsidP="00241F99">
      <w:pPr>
        <w:pStyle w:val="t-9-8"/>
        <w:rPr>
          <w:rFonts w:ascii="Arial" w:hAnsi="Arial" w:cs="Arial"/>
        </w:rPr>
      </w:pPr>
      <w:r w:rsidRPr="00B37D7E">
        <w:rPr>
          <w:rFonts w:ascii="Arial" w:hAnsi="Arial" w:cs="Arial"/>
        </w:rPr>
        <w:t>1. građevine, odnosno radove za čije je građenje, odnosno izvođenje utvrđen interes Republike Hrvatske,</w:t>
      </w:r>
    </w:p>
    <w:p w14:paraId="46B70965" w14:textId="77777777" w:rsidR="00241F99" w:rsidRPr="00B37D7E" w:rsidRDefault="00241F99" w:rsidP="00241F99">
      <w:pPr>
        <w:pStyle w:val="t-9-8"/>
        <w:rPr>
          <w:rFonts w:ascii="Arial" w:hAnsi="Arial" w:cs="Arial"/>
        </w:rPr>
      </w:pPr>
      <w:r w:rsidRPr="00B37D7E">
        <w:rPr>
          <w:rFonts w:ascii="Arial" w:hAnsi="Arial" w:cs="Arial"/>
        </w:rPr>
        <w:t>2. uklanjanje građevina na temelju rješenja građevinske inspekcije ili odluke drugog tijela državne vlasti,</w:t>
      </w:r>
    </w:p>
    <w:p w14:paraId="76F053E3" w14:textId="77777777" w:rsidR="00241F99" w:rsidRPr="00B37D7E" w:rsidRDefault="00241F99" w:rsidP="00241F99">
      <w:pPr>
        <w:pStyle w:val="t-9-8"/>
        <w:rPr>
          <w:rFonts w:ascii="Arial" w:hAnsi="Arial" w:cs="Arial"/>
        </w:rPr>
      </w:pPr>
      <w:r w:rsidRPr="00B37D7E">
        <w:rPr>
          <w:rFonts w:ascii="Arial" w:hAnsi="Arial" w:cs="Arial"/>
        </w:rPr>
        <w:t>3. građenje građevina, odnosno izvođenje radova u godini u kojoj je odluka stupila na snagu.</w:t>
      </w:r>
    </w:p>
    <w:p w14:paraId="7CCF1064" w14:textId="77777777" w:rsidR="002E4083" w:rsidRPr="00B37D7E" w:rsidRDefault="002E4083" w:rsidP="009707C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Članak </w:t>
      </w:r>
      <w:r w:rsidR="00241F99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9</w:t>
      </w: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.</w:t>
      </w:r>
    </w:p>
    <w:p w14:paraId="2EB4BFF2" w14:textId="77777777" w:rsidR="002E4083" w:rsidRPr="00B37D7E" w:rsidRDefault="002E4083" w:rsidP="00185A4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Ovom Odlukom regulira se i izvođenje građevinskih radova na mjesnim grobljima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, na način da se zabranjuje izvođenje građevinskih radova u danima vikenda (subota i nedjelja)</w:t>
      </w:r>
      <w:r w:rsidR="00185A42" w:rsidRPr="00B37D7E">
        <w:rPr>
          <w:rFonts w:ascii="Arial" w:eastAsia="Times New Roman" w:hAnsi="Arial" w:cs="Arial"/>
          <w:sz w:val="24"/>
          <w:szCs w:val="24"/>
          <w:lang w:eastAsia="hr-HR"/>
        </w:rPr>
        <w:t>, te 8 (osam) dana prije dana Svih svetih i Dana mrtvih.</w:t>
      </w:r>
    </w:p>
    <w:p w14:paraId="673464E1" w14:textId="77777777" w:rsidR="00185A42" w:rsidRPr="00B37D7E" w:rsidRDefault="00185A42" w:rsidP="00185A4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Izvođenje radova u terminima iz prethodnog stavka ovog članka, dozvoljeno je samo iznimno, uz prethodnu suglasnost </w:t>
      </w:r>
      <w:r w:rsidRPr="00B37D7E">
        <w:rPr>
          <w:rFonts w:ascii="Arial" w:hAnsi="Arial" w:cs="Arial"/>
          <w:sz w:val="24"/>
          <w:szCs w:val="24"/>
        </w:rPr>
        <w:t xml:space="preserve">Općinskog načelnika Općine </w:t>
      </w:r>
      <w:r w:rsidR="00267846" w:rsidRPr="00B37D7E">
        <w:rPr>
          <w:rFonts w:ascii="Arial" w:hAnsi="Arial" w:cs="Arial"/>
          <w:sz w:val="24"/>
          <w:szCs w:val="24"/>
        </w:rPr>
        <w:t>Brtonigla-Verteneglio</w:t>
      </w:r>
      <w:r w:rsidRPr="00B37D7E">
        <w:rPr>
          <w:rFonts w:ascii="Arial" w:hAnsi="Arial" w:cs="Arial"/>
          <w:sz w:val="24"/>
          <w:szCs w:val="24"/>
        </w:rPr>
        <w:t xml:space="preserve"> </w:t>
      </w:r>
      <w:r w:rsidRPr="00B37D7E">
        <w:rPr>
          <w:rFonts w:ascii="Arial" w:hAnsi="Arial" w:cs="Arial"/>
          <w:sz w:val="24"/>
          <w:szCs w:val="24"/>
        </w:rPr>
        <w:lastRenderedPageBreak/>
        <w:t>u slučajevima nužnih radova na popravcima građevina kada zbog oštećenja postoji opasnost po život i zdravlje ljudi.</w:t>
      </w:r>
    </w:p>
    <w:p w14:paraId="600EEDE5" w14:textId="77777777" w:rsidR="00B871B0" w:rsidRPr="00B37D7E" w:rsidRDefault="00185A42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V</w:t>
      </w:r>
      <w:r w:rsidR="00B871B0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. NADZOR PROVEDBE ODLUKE</w:t>
      </w:r>
    </w:p>
    <w:p w14:paraId="37C94215" w14:textId="77777777" w:rsidR="00B871B0" w:rsidRPr="00B37D7E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Članak </w:t>
      </w:r>
      <w:r w:rsidR="00241F99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10</w:t>
      </w: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.</w:t>
      </w:r>
    </w:p>
    <w:p w14:paraId="3EF8FBF1" w14:textId="77777777" w:rsidR="000F002B" w:rsidRPr="00B37D7E" w:rsidRDefault="001877FB" w:rsidP="001877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Nadzor nad provedbom ove 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>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dluke obavlja komunalni redar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sukladno odredbama Zakona o građevinskoj inspekciji (Narodne novine br. 153/13)</w:t>
      </w:r>
      <w:r w:rsidR="000F002B" w:rsidRPr="00B37D7E">
        <w:rPr>
          <w:rFonts w:ascii="Arial" w:eastAsia="Times New Roman" w:hAnsi="Arial" w:cs="Arial"/>
          <w:sz w:val="24"/>
          <w:szCs w:val="24"/>
          <w:lang w:eastAsia="hr-HR"/>
        </w:rPr>
        <w:t>.</w:t>
      </w:r>
    </w:p>
    <w:p w14:paraId="70E61DFF" w14:textId="7DF8D75C" w:rsidR="000F002B" w:rsidRPr="00B37D7E" w:rsidRDefault="000F002B" w:rsidP="001877FB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Novčana kazna za investitora, odnosno vlasnika građevine koji izvodi građevinske radove tijekom turističke sezone u razdoblju iz članka 4. </w:t>
      </w:r>
      <w:r w:rsidR="009740C8"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>, te u razdoblju iz članka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9. </w:t>
      </w:r>
      <w:r w:rsidR="009740C8"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stavak 1., 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ove Odluke, određena je Naputkom o novčanim kaznama koje izriču komunalni redari u provedbi Zakona o građevinskoj inspekciji (»Narodne novine«, broj </w:t>
      </w:r>
      <w:r w:rsidR="00425C8A">
        <w:rPr>
          <w:rFonts w:ascii="Arial" w:hAnsi="Arial" w:cs="Arial"/>
          <w:color w:val="000000"/>
          <w:sz w:val="24"/>
          <w:szCs w:val="24"/>
          <w:shd w:val="clear" w:color="auto" w:fill="FFFFFF"/>
        </w:rPr>
        <w:t>23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>/1</w:t>
      </w:r>
      <w:r w:rsidR="00425C8A">
        <w:rPr>
          <w:rFonts w:ascii="Arial" w:hAnsi="Arial" w:cs="Arial"/>
          <w:color w:val="000000"/>
          <w:sz w:val="24"/>
          <w:szCs w:val="24"/>
          <w:shd w:val="clear" w:color="auto" w:fill="FFFFFF"/>
        </w:rPr>
        <w:t>8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>).</w:t>
      </w:r>
    </w:p>
    <w:p w14:paraId="4719AA7C" w14:textId="77777777" w:rsidR="00B871B0" w:rsidRPr="00B37D7E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Članak </w:t>
      </w:r>
      <w:r w:rsidR="00241F99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11</w:t>
      </w: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.</w:t>
      </w:r>
    </w:p>
    <w:p w14:paraId="3EAE31C9" w14:textId="7CADF0D7" w:rsidR="00662B91" w:rsidRPr="00B37D7E" w:rsidRDefault="000F002B" w:rsidP="000F002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Stupanjem na snagu ove </w:t>
      </w:r>
      <w:r w:rsidR="009740C8" w:rsidRPr="00B37D7E">
        <w:rPr>
          <w:rFonts w:ascii="Arial" w:eastAsia="Times New Roman" w:hAnsi="Arial" w:cs="Arial"/>
          <w:sz w:val="24"/>
          <w:szCs w:val="24"/>
          <w:lang w:eastAsia="hr-HR"/>
        </w:rPr>
        <w:t>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dluke prestaje v</w:t>
      </w:r>
      <w:r w:rsidR="009F578B" w:rsidRPr="00B37D7E">
        <w:rPr>
          <w:rFonts w:ascii="Arial" w:eastAsia="Times New Roman" w:hAnsi="Arial" w:cs="Arial"/>
          <w:sz w:val="24"/>
          <w:szCs w:val="24"/>
          <w:lang w:eastAsia="hr-HR"/>
        </w:rPr>
        <w:t>ažiti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Odluka o zabrani i ograničenju izvođenja građevinskih radova na području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(Službene novine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br. </w:t>
      </w:r>
      <w:r w:rsidR="00425C8A">
        <w:rPr>
          <w:rFonts w:ascii="Arial" w:eastAsia="Times New Roman" w:hAnsi="Arial" w:cs="Arial"/>
          <w:sz w:val="24"/>
          <w:szCs w:val="24"/>
          <w:lang w:eastAsia="hr-HR"/>
        </w:rPr>
        <w:t>19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/1</w:t>
      </w:r>
      <w:r w:rsidR="00425C8A">
        <w:rPr>
          <w:rFonts w:ascii="Arial" w:eastAsia="Times New Roman" w:hAnsi="Arial" w:cs="Arial"/>
          <w:sz w:val="24"/>
          <w:szCs w:val="24"/>
          <w:lang w:eastAsia="hr-HR"/>
        </w:rPr>
        <w:t>9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).</w:t>
      </w:r>
    </w:p>
    <w:p w14:paraId="3BB8C496" w14:textId="77777777" w:rsidR="00B871B0" w:rsidRPr="00B37D7E" w:rsidRDefault="00662B91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Članak 1</w:t>
      </w:r>
      <w:r w:rsidR="00241F99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2</w:t>
      </w:r>
      <w:r w:rsidR="00B871B0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.</w:t>
      </w:r>
    </w:p>
    <w:p w14:paraId="3A5A7CCB" w14:textId="77777777" w:rsidR="00B871B0" w:rsidRPr="00B37D7E" w:rsidRDefault="00B871B0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>Ova Odluka stupa na snagu osmo</w:t>
      </w:r>
      <w:r w:rsidR="000F6616" w:rsidRPr="00B37D7E">
        <w:rPr>
          <w:rFonts w:ascii="Arial" w:eastAsia="Times New Roman" w:hAnsi="Arial" w:cs="Arial"/>
          <w:sz w:val="24"/>
          <w:szCs w:val="24"/>
          <w:lang w:eastAsia="hr-HR"/>
        </w:rPr>
        <w:t>g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dana od dana objave u »Službenim novinama </w:t>
      </w:r>
      <w:r w:rsidR="00662B91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«.</w:t>
      </w:r>
    </w:p>
    <w:p w14:paraId="3C724A78" w14:textId="40A14939" w:rsidR="00BB1ECC" w:rsidRPr="00B37D7E" w:rsidRDefault="00B871B0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iCs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K</w:t>
      </w:r>
      <w:r w:rsidR="00662B91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LASA</w:t>
      </w:r>
      <w:r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 xml:space="preserve">: </w:t>
      </w:r>
      <w:r w:rsidR="003533D2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360-01/</w:t>
      </w:r>
      <w:r w:rsidR="00425C8A">
        <w:rPr>
          <w:rFonts w:ascii="Arial" w:eastAsia="Times New Roman" w:hAnsi="Arial" w:cs="Arial"/>
          <w:iCs/>
          <w:sz w:val="24"/>
          <w:szCs w:val="24"/>
          <w:lang w:eastAsia="hr-HR"/>
        </w:rPr>
        <w:t>20</w:t>
      </w:r>
      <w:r w:rsidR="003533D2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-10/</w:t>
      </w:r>
      <w:r w:rsidR="00425C8A">
        <w:rPr>
          <w:rFonts w:ascii="Arial" w:eastAsia="Times New Roman" w:hAnsi="Arial" w:cs="Arial"/>
          <w:iCs/>
          <w:sz w:val="24"/>
          <w:szCs w:val="24"/>
          <w:lang w:eastAsia="hr-HR"/>
        </w:rPr>
        <w:t>11</w:t>
      </w:r>
    </w:p>
    <w:p w14:paraId="079FA574" w14:textId="324899A2" w:rsidR="00881724" w:rsidRPr="00B37D7E" w:rsidRDefault="00B871B0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iCs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U</w:t>
      </w:r>
      <w:r w:rsidR="00662B91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RBROJ:</w:t>
      </w:r>
      <w:r w:rsidR="00F0474A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2015/04-01-</w:t>
      </w:r>
      <w:r w:rsidR="00425C8A">
        <w:rPr>
          <w:rFonts w:ascii="Arial" w:eastAsia="Times New Roman" w:hAnsi="Arial" w:cs="Arial"/>
          <w:iCs/>
          <w:sz w:val="24"/>
          <w:szCs w:val="24"/>
          <w:lang w:eastAsia="hr-HR"/>
        </w:rPr>
        <w:t>20</w:t>
      </w:r>
      <w:r w:rsidR="00F0474A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-</w:t>
      </w:r>
      <w:r w:rsidR="002F3962">
        <w:rPr>
          <w:rFonts w:ascii="Arial" w:eastAsia="Times New Roman" w:hAnsi="Arial" w:cs="Arial"/>
          <w:iCs/>
          <w:sz w:val="24"/>
          <w:szCs w:val="24"/>
          <w:lang w:eastAsia="hr-HR"/>
        </w:rPr>
        <w:t>09</w:t>
      </w:r>
    </w:p>
    <w:p w14:paraId="129B0E0A" w14:textId="47807A93" w:rsidR="00B871B0" w:rsidRPr="00B37D7E" w:rsidRDefault="00267846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Brtonigla-Verteneglio</w:t>
      </w:r>
      <w:r w:rsidR="00662B91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,</w:t>
      </w:r>
      <w:r w:rsidR="002F3962">
        <w:rPr>
          <w:rFonts w:ascii="Arial" w:eastAsia="Times New Roman" w:hAnsi="Arial" w:cs="Arial"/>
          <w:iCs/>
          <w:sz w:val="24"/>
          <w:szCs w:val="24"/>
          <w:lang w:eastAsia="hr-HR"/>
        </w:rPr>
        <w:t>18.prosinca</w:t>
      </w:r>
      <w:r w:rsidR="00662B91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 xml:space="preserve"> </w:t>
      </w:r>
      <w:r w:rsidR="00B871B0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 xml:space="preserve"> </w:t>
      </w:r>
      <w:r w:rsidR="00CD6A5B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2020</w:t>
      </w:r>
      <w:r w:rsidR="00B871B0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.</w:t>
      </w:r>
    </w:p>
    <w:p w14:paraId="7D8CA1A7" w14:textId="77777777" w:rsidR="000C1B85" w:rsidRDefault="000C1B85" w:rsidP="00931442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hr-HR"/>
        </w:rPr>
      </w:pPr>
    </w:p>
    <w:p w14:paraId="61764044" w14:textId="5917B521" w:rsidR="00B871B0" w:rsidRPr="00B37D7E" w:rsidRDefault="00B871B0" w:rsidP="00931442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OPĆINSKO VIJEĆE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</w:p>
    <w:p w14:paraId="108C581B" w14:textId="77777777" w:rsidR="00B871B0" w:rsidRPr="00B37D7E" w:rsidRDefault="00B871B0" w:rsidP="00931442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>Predsjednik</w:t>
      </w:r>
    </w:p>
    <w:p w14:paraId="731CD0C2" w14:textId="77777777" w:rsidR="00B871B0" w:rsidRPr="00B37D7E" w:rsidRDefault="00A26224" w:rsidP="00931442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>Dr.sc.Igor Palčić</w:t>
      </w:r>
    </w:p>
    <w:p w14:paraId="33819139" w14:textId="77777777" w:rsidR="006D197E" w:rsidRPr="00B37D7E" w:rsidRDefault="006D197E" w:rsidP="003E31B9">
      <w:pPr>
        <w:jc w:val="center"/>
        <w:rPr>
          <w:rFonts w:ascii="Arial" w:hAnsi="Arial" w:cs="Arial"/>
          <w:b/>
          <w:sz w:val="24"/>
          <w:szCs w:val="24"/>
        </w:rPr>
      </w:pPr>
    </w:p>
    <w:p w14:paraId="0CACFD2B" w14:textId="77777777" w:rsidR="006D197E" w:rsidRPr="00B37D7E" w:rsidRDefault="006D197E" w:rsidP="003E31B9">
      <w:pPr>
        <w:jc w:val="center"/>
        <w:rPr>
          <w:rFonts w:ascii="Arial" w:hAnsi="Arial" w:cs="Arial"/>
          <w:b/>
          <w:sz w:val="24"/>
          <w:szCs w:val="24"/>
        </w:rPr>
      </w:pPr>
    </w:p>
    <w:p w14:paraId="63791CB5" w14:textId="77777777" w:rsidR="006D197E" w:rsidRPr="00B37D7E" w:rsidRDefault="006D197E" w:rsidP="003E31B9">
      <w:pPr>
        <w:jc w:val="center"/>
        <w:rPr>
          <w:rFonts w:ascii="Arial" w:hAnsi="Arial" w:cs="Arial"/>
          <w:b/>
          <w:sz w:val="24"/>
          <w:szCs w:val="24"/>
        </w:rPr>
      </w:pPr>
    </w:p>
    <w:p w14:paraId="384F2D89" w14:textId="77777777" w:rsidR="006D197E" w:rsidRPr="00B37D7E" w:rsidRDefault="006D197E" w:rsidP="003E31B9">
      <w:pPr>
        <w:jc w:val="center"/>
        <w:rPr>
          <w:rFonts w:ascii="Arial" w:hAnsi="Arial" w:cs="Arial"/>
          <w:b/>
          <w:sz w:val="24"/>
          <w:szCs w:val="24"/>
        </w:rPr>
      </w:pPr>
    </w:p>
    <w:p w14:paraId="5092BC2E" w14:textId="77777777" w:rsidR="00A26224" w:rsidRPr="00B37D7E" w:rsidRDefault="00A26224" w:rsidP="003E31B9">
      <w:pPr>
        <w:jc w:val="center"/>
        <w:rPr>
          <w:rFonts w:ascii="Arial" w:hAnsi="Arial" w:cs="Arial"/>
          <w:b/>
          <w:sz w:val="24"/>
          <w:szCs w:val="24"/>
        </w:rPr>
      </w:pPr>
    </w:p>
    <w:sectPr w:rsidR="00A26224" w:rsidRPr="00B37D7E" w:rsidSect="00676F8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5333CE" w14:textId="77777777" w:rsidR="003B5DA5" w:rsidRDefault="003B5DA5" w:rsidP="00C95310">
      <w:pPr>
        <w:spacing w:after="0" w:line="240" w:lineRule="auto"/>
      </w:pPr>
      <w:r>
        <w:separator/>
      </w:r>
    </w:p>
  </w:endnote>
  <w:endnote w:type="continuationSeparator" w:id="0">
    <w:p w14:paraId="07A2F264" w14:textId="77777777" w:rsidR="003B5DA5" w:rsidRDefault="003B5DA5" w:rsidP="00C95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880110"/>
      <w:docPartObj>
        <w:docPartGallery w:val="Page Numbers (Bottom of Page)"/>
        <w:docPartUnique/>
      </w:docPartObj>
    </w:sdtPr>
    <w:sdtEndPr/>
    <w:sdtContent>
      <w:p w14:paraId="456285A5" w14:textId="77777777" w:rsidR="00C95310" w:rsidRDefault="008911E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313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FADED05" w14:textId="77777777" w:rsidR="00C95310" w:rsidRDefault="00C953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315A0F" w14:textId="77777777" w:rsidR="003B5DA5" w:rsidRDefault="003B5DA5" w:rsidP="00C95310">
      <w:pPr>
        <w:spacing w:after="0" w:line="240" w:lineRule="auto"/>
      </w:pPr>
      <w:r>
        <w:separator/>
      </w:r>
    </w:p>
  </w:footnote>
  <w:footnote w:type="continuationSeparator" w:id="0">
    <w:p w14:paraId="4BB29C1E" w14:textId="77777777" w:rsidR="003B5DA5" w:rsidRDefault="003B5DA5" w:rsidP="00C95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9030E9"/>
    <w:multiLevelType w:val="hybridMultilevel"/>
    <w:tmpl w:val="D5C68A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8B7486"/>
    <w:multiLevelType w:val="hybridMultilevel"/>
    <w:tmpl w:val="3800A5B4"/>
    <w:lvl w:ilvl="0" w:tplc="2CB0B56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6F7664"/>
    <w:multiLevelType w:val="hybridMultilevel"/>
    <w:tmpl w:val="9C78305C"/>
    <w:lvl w:ilvl="0" w:tplc="7F2E68B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B69AAF2C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07A"/>
    <w:rsid w:val="000545F2"/>
    <w:rsid w:val="000654E3"/>
    <w:rsid w:val="00082207"/>
    <w:rsid w:val="000A4C59"/>
    <w:rsid w:val="000C1B85"/>
    <w:rsid w:val="000D7A8D"/>
    <w:rsid w:val="000F002B"/>
    <w:rsid w:val="000F6616"/>
    <w:rsid w:val="001357D0"/>
    <w:rsid w:val="00174A5A"/>
    <w:rsid w:val="00185A42"/>
    <w:rsid w:val="001877FB"/>
    <w:rsid w:val="001A176C"/>
    <w:rsid w:val="001A3135"/>
    <w:rsid w:val="001C2B66"/>
    <w:rsid w:val="00213F20"/>
    <w:rsid w:val="00241F99"/>
    <w:rsid w:val="00267846"/>
    <w:rsid w:val="0029387E"/>
    <w:rsid w:val="002C7496"/>
    <w:rsid w:val="002E4083"/>
    <w:rsid w:val="002F3962"/>
    <w:rsid w:val="003462DB"/>
    <w:rsid w:val="003533D2"/>
    <w:rsid w:val="00357382"/>
    <w:rsid w:val="003614AD"/>
    <w:rsid w:val="0037707A"/>
    <w:rsid w:val="00396A9F"/>
    <w:rsid w:val="003B5DA5"/>
    <w:rsid w:val="003D05C4"/>
    <w:rsid w:val="003E31B9"/>
    <w:rsid w:val="00402071"/>
    <w:rsid w:val="00425C8A"/>
    <w:rsid w:val="00426F7A"/>
    <w:rsid w:val="00472D45"/>
    <w:rsid w:val="004B5651"/>
    <w:rsid w:val="004D44D1"/>
    <w:rsid w:val="0050647C"/>
    <w:rsid w:val="00520241"/>
    <w:rsid w:val="00561FBF"/>
    <w:rsid w:val="005E715E"/>
    <w:rsid w:val="005F46B7"/>
    <w:rsid w:val="006158E6"/>
    <w:rsid w:val="0062771D"/>
    <w:rsid w:val="00662B91"/>
    <w:rsid w:val="00676F8D"/>
    <w:rsid w:val="00677F25"/>
    <w:rsid w:val="00692B76"/>
    <w:rsid w:val="006B517F"/>
    <w:rsid w:val="006B6392"/>
    <w:rsid w:val="006C2893"/>
    <w:rsid w:val="006C50D2"/>
    <w:rsid w:val="006D197E"/>
    <w:rsid w:val="006F1CA7"/>
    <w:rsid w:val="00713F2C"/>
    <w:rsid w:val="00776189"/>
    <w:rsid w:val="00807B99"/>
    <w:rsid w:val="0083070D"/>
    <w:rsid w:val="008475DE"/>
    <w:rsid w:val="00867729"/>
    <w:rsid w:val="00881724"/>
    <w:rsid w:val="00886341"/>
    <w:rsid w:val="008911E8"/>
    <w:rsid w:val="008F328E"/>
    <w:rsid w:val="00931442"/>
    <w:rsid w:val="009361EE"/>
    <w:rsid w:val="009707C1"/>
    <w:rsid w:val="009740C8"/>
    <w:rsid w:val="009A1A90"/>
    <w:rsid w:val="009B3CC7"/>
    <w:rsid w:val="009D3EC6"/>
    <w:rsid w:val="009F578B"/>
    <w:rsid w:val="00A03162"/>
    <w:rsid w:val="00A06334"/>
    <w:rsid w:val="00A26224"/>
    <w:rsid w:val="00A904A3"/>
    <w:rsid w:val="00A97139"/>
    <w:rsid w:val="00B345DD"/>
    <w:rsid w:val="00B37D7E"/>
    <w:rsid w:val="00B65853"/>
    <w:rsid w:val="00B871B0"/>
    <w:rsid w:val="00BB1ECC"/>
    <w:rsid w:val="00C15975"/>
    <w:rsid w:val="00C63593"/>
    <w:rsid w:val="00C95310"/>
    <w:rsid w:val="00CD6A5B"/>
    <w:rsid w:val="00D66425"/>
    <w:rsid w:val="00D833F9"/>
    <w:rsid w:val="00DC0A2C"/>
    <w:rsid w:val="00DC0BB9"/>
    <w:rsid w:val="00DC2A38"/>
    <w:rsid w:val="00E571ED"/>
    <w:rsid w:val="00E62A0A"/>
    <w:rsid w:val="00E80C4A"/>
    <w:rsid w:val="00ED1FA1"/>
    <w:rsid w:val="00F0474A"/>
    <w:rsid w:val="00F339BE"/>
    <w:rsid w:val="00F409E3"/>
    <w:rsid w:val="00F55463"/>
    <w:rsid w:val="00FC45CF"/>
    <w:rsid w:val="00FD51F2"/>
    <w:rsid w:val="00FE0C0A"/>
    <w:rsid w:val="00FE3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A77F870"/>
  <w15:docId w15:val="{30323260-D976-40E1-A03B-623484E5F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E31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83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B871B0"/>
    <w:rPr>
      <w:b/>
      <w:bCs/>
    </w:rPr>
  </w:style>
  <w:style w:type="paragraph" w:styleId="ListParagraph">
    <w:name w:val="List Paragraph"/>
    <w:basedOn w:val="Normal"/>
    <w:uiPriority w:val="34"/>
    <w:qFormat/>
    <w:rsid w:val="00662B91"/>
    <w:pPr>
      <w:ind w:left="720"/>
      <w:contextualSpacing/>
    </w:pPr>
  </w:style>
  <w:style w:type="paragraph" w:styleId="BodyText">
    <w:name w:val="Body Text"/>
    <w:basedOn w:val="Normal"/>
    <w:link w:val="BodyTextChar"/>
    <w:rsid w:val="003E31B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E31B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E31B9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styleId="Hyperlink">
    <w:name w:val="Hyperlink"/>
    <w:basedOn w:val="DefaultParagraphFont"/>
    <w:uiPriority w:val="99"/>
    <w:semiHidden/>
    <w:unhideWhenUsed/>
    <w:rsid w:val="003E31B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C95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310"/>
  </w:style>
  <w:style w:type="paragraph" w:styleId="Footer">
    <w:name w:val="footer"/>
    <w:basedOn w:val="Normal"/>
    <w:link w:val="FooterChar"/>
    <w:uiPriority w:val="99"/>
    <w:unhideWhenUsed/>
    <w:rsid w:val="00C95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310"/>
  </w:style>
  <w:style w:type="paragraph" w:customStyle="1" w:styleId="t-9-8">
    <w:name w:val="t-9-8"/>
    <w:basedOn w:val="Normal"/>
    <w:rsid w:val="00293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593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B3CC7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B3CC7"/>
    <w:rPr>
      <w:rFonts w:ascii="Calibri" w:eastAsia="Calibri" w:hAnsi="Calibri" w:cs="Times New Roman"/>
    </w:rPr>
  </w:style>
  <w:style w:type="paragraph" w:customStyle="1" w:styleId="T-98-2">
    <w:name w:val="T-9/8-2"/>
    <w:basedOn w:val="Normal"/>
    <w:rsid w:val="009B3CC7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val="en-US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4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7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Krajina Mršo</dc:creator>
  <cp:lastModifiedBy>Marica Garić</cp:lastModifiedBy>
  <cp:revision>3</cp:revision>
  <cp:lastPrinted>2020-11-26T09:27:00Z</cp:lastPrinted>
  <dcterms:created xsi:type="dcterms:W3CDTF">2020-11-26T09:28:00Z</dcterms:created>
  <dcterms:modified xsi:type="dcterms:W3CDTF">2020-12-21T07:33:00Z</dcterms:modified>
</cp:coreProperties>
</file>