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5930A" w14:textId="206B9855" w:rsidR="00BA4D58" w:rsidRPr="00143B6D" w:rsidRDefault="00BA4D58" w:rsidP="00143B6D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hr-HR"/>
        </w:rPr>
        <w:t>UPRAVNE PRISTOJBE</w:t>
      </w:r>
    </w:p>
    <w:p w14:paraId="5FF6BB24" w14:textId="26CFCF04" w:rsidR="00005D3C" w:rsidRPr="00143B6D" w:rsidRDefault="00005D3C" w:rsidP="00143B6D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Upravne pristojbe plaćaju se prema Zakonu o upravnim pristojbama (NN br. 115/2016) i  Uredbi o tarifi upravnih pristojbi (Narodne novine 92/21, 93/21, 95/21),</w:t>
      </w:r>
      <w:r w:rsidR="002677B7"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 xml:space="preserve"> </w:t>
      </w: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za radnje koje obavljaju upravna tijela.</w:t>
      </w:r>
    </w:p>
    <w:p w14:paraId="1176D9E7" w14:textId="4E1D5E3C" w:rsidR="00005D3C" w:rsidRPr="00143B6D" w:rsidRDefault="00005D3C" w:rsidP="00143B6D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Pristojbe mogu biti opće i posebne</w:t>
      </w:r>
      <w:r w:rsidR="00143B6D"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,</w:t>
      </w: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 xml:space="preserve"> a iznosi su propisani tarifom.</w:t>
      </w:r>
    </w:p>
    <w:p w14:paraId="17922C51" w14:textId="11C4F6D3" w:rsidR="00005D3C" w:rsidRPr="00143B6D" w:rsidRDefault="00005D3C" w:rsidP="00143B6D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Pristojbe se plaćaju na račun Općine Brtonigla-Verteneglio neovisno o iznosu pristojbe na slijedeći način:</w:t>
      </w:r>
    </w:p>
    <w:p w14:paraId="5DBAD825" w14:textId="1D6FC546" w:rsidR="00005D3C" w:rsidRPr="00143B6D" w:rsidRDefault="00005D3C" w:rsidP="00143B6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primatelj: PRORAČUN OPĆINE BRTONIGLA-VERTENEGLIO</w:t>
      </w:r>
    </w:p>
    <w:p w14:paraId="6402F089" w14:textId="71E1224E" w:rsidR="00005D3C" w:rsidRPr="00143B6D" w:rsidRDefault="00005D3C" w:rsidP="00143B6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broj    HR</w:t>
      </w:r>
      <w:r w:rsidR="002677B7"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1923800061804000002</w:t>
      </w:r>
    </w:p>
    <w:p w14:paraId="5FD2A397" w14:textId="7E0AF692" w:rsidR="00005D3C" w:rsidRPr="00143B6D" w:rsidRDefault="00005D3C" w:rsidP="00143B6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 xml:space="preserve">poziv na broj odobrenja    HR68 </w:t>
      </w:r>
      <w:r w:rsidR="002677B7"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7706</w:t>
      </w: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-OIB podnositelja zahtjeva</w:t>
      </w:r>
    </w:p>
    <w:p w14:paraId="40B1964A" w14:textId="77777777" w:rsidR="00BA4D58" w:rsidRPr="00143B6D" w:rsidRDefault="00005D3C" w:rsidP="00143B6D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Samo iznimno, pristojbe u iznosu do 100,00 kuna mogu se platiti u državnim biljezima.</w:t>
      </w:r>
    </w:p>
    <w:p w14:paraId="222B2450" w14:textId="09ACAE91" w:rsidR="00005D3C" w:rsidRPr="00143B6D" w:rsidRDefault="00005D3C" w:rsidP="00143B6D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Opće pristojbe:</w:t>
      </w:r>
    </w:p>
    <w:p w14:paraId="2A220BF9" w14:textId="77777777" w:rsidR="00005D3C" w:rsidRPr="00143B6D" w:rsidRDefault="00005D3C" w:rsidP="00143B6D">
      <w:pPr>
        <w:numPr>
          <w:ilvl w:val="0"/>
          <w:numId w:val="2"/>
        </w:numPr>
        <w:shd w:val="clear" w:color="auto" w:fill="FFFFFF"/>
        <w:spacing w:before="100" w:beforeAutospacing="1" w:after="37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na zahtjeve, molbe, prijedloge, prijave i druge podneske plaća se 20,00 kn (tarifni broj 1)</w:t>
      </w:r>
    </w:p>
    <w:p w14:paraId="0D71E131" w14:textId="2C6F6A5E" w:rsidR="00143B6D" w:rsidRPr="00143B6D" w:rsidRDefault="00005D3C" w:rsidP="00143B6D">
      <w:pPr>
        <w:numPr>
          <w:ilvl w:val="0"/>
          <w:numId w:val="2"/>
        </w:numPr>
        <w:shd w:val="clear" w:color="auto" w:fill="FFFFFF"/>
        <w:spacing w:before="100" w:beforeAutospacing="1" w:after="37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za sva rješenja za koja nije propisana posebna pristojba plaća se 50,00 kn (tarifni broj 2) </w:t>
      </w:r>
      <w:r w:rsidRPr="00143B6D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hr-HR"/>
        </w:rPr>
        <w:t>(*Napomena:ako se donosi jedno rješenje po zahtjevu više osoba, pristojba po ovom tarifnom broju plaća se onoliko puta koliko ima osoba koje podnose zahtjev).</w:t>
      </w:r>
      <w:r w:rsidR="00143B6D" w:rsidRPr="00143B6D">
        <w:rPr>
          <w:rFonts w:ascii="Minion Pro" w:hAnsi="Minion Pro"/>
          <w:color w:val="000000" w:themeColor="text1"/>
          <w:sz w:val="18"/>
          <w:szCs w:val="18"/>
          <w:shd w:val="clear" w:color="auto" w:fill="FFFFFF"/>
        </w:rPr>
        <w:t xml:space="preserve"> </w:t>
      </w:r>
      <w:r w:rsidR="00143B6D" w:rsidRPr="00143B6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Za rješenja donesena po žalbama ne plaća se pristojba.</w:t>
      </w:r>
    </w:p>
    <w:p w14:paraId="59DD207D" w14:textId="7413C53F" w:rsidR="00005D3C" w:rsidRPr="00143B6D" w:rsidRDefault="00005D3C" w:rsidP="00143B6D">
      <w:pPr>
        <w:numPr>
          <w:ilvl w:val="0"/>
          <w:numId w:val="2"/>
        </w:numPr>
        <w:shd w:val="clear" w:color="auto" w:fill="FFFFFF"/>
        <w:spacing w:before="100" w:beforeAutospacing="1" w:after="37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za uvjerenja, izvatke i druge javne isprave o činjenicama iz službenih evidencija ako nije drukčije propisano plaća se 20,00 kn (lokacijska informacija, izdavanje uvjerenja o podacima iz dokumenata prostornog uređenja, potvrda samostalnih uporabnih cjelina u zgradi (tarifni broj 4)</w:t>
      </w:r>
      <w:r w:rsidR="00DE6A9B"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.</w:t>
      </w:r>
    </w:p>
    <w:p w14:paraId="3582F2A8" w14:textId="45B8016C" w:rsidR="00DE6A9B" w:rsidRPr="00143B6D" w:rsidRDefault="00DE6A9B" w:rsidP="00143B6D">
      <w:pPr>
        <w:shd w:val="clear" w:color="auto" w:fill="FFFFFF"/>
        <w:spacing w:before="100" w:beforeAutospacing="1" w:after="37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</w:pPr>
      <w:r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Upravne pristojbe</w:t>
      </w:r>
      <w:r w:rsidR="00BA4D58"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 xml:space="preserve"> ne plaćaju se za podneske koje stranke upućuju elektroničkim putem u sustavu e-Građani odnosno di</w:t>
      </w:r>
      <w:r w:rsidR="0068085D"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g</w:t>
      </w:r>
      <w:r w:rsidR="00BA4D58" w:rsidRPr="00143B6D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italno putem programa eDozvola.</w:t>
      </w:r>
    </w:p>
    <w:sectPr w:rsidR="00DE6A9B" w:rsidRPr="00143B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A50A2"/>
    <w:multiLevelType w:val="multilevel"/>
    <w:tmpl w:val="3138A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D2582E"/>
    <w:multiLevelType w:val="multilevel"/>
    <w:tmpl w:val="3760B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1F334F"/>
    <w:multiLevelType w:val="multilevel"/>
    <w:tmpl w:val="4AE80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1345380">
    <w:abstractNumId w:val="1"/>
  </w:num>
  <w:num w:numId="2" w16cid:durableId="523371124">
    <w:abstractNumId w:val="0"/>
  </w:num>
  <w:num w:numId="3" w16cid:durableId="3809024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3C"/>
    <w:rsid w:val="00005D3C"/>
    <w:rsid w:val="00143B6D"/>
    <w:rsid w:val="002677B7"/>
    <w:rsid w:val="00575F39"/>
    <w:rsid w:val="0068085D"/>
    <w:rsid w:val="00BA4D58"/>
    <w:rsid w:val="00DE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75D9"/>
  <w15:chartTrackingRefBased/>
  <w15:docId w15:val="{70CC29A3-2C8F-4B0E-A8F2-082FB4503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D3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dcterms:created xsi:type="dcterms:W3CDTF">2022-04-12T06:24:00Z</dcterms:created>
  <dcterms:modified xsi:type="dcterms:W3CDTF">2022-04-12T07:35:00Z</dcterms:modified>
</cp:coreProperties>
</file>