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7BF4F" w14:textId="77777777" w:rsidR="00550EEB" w:rsidRDefault="00550EEB">
      <w:pPr>
        <w:spacing w:after="0"/>
        <w:jc w:val="center"/>
        <w:rPr>
          <w:rFonts w:ascii="Times New Roman" w:hAnsi="Times New Roman" w:cs="Times New Roman"/>
          <w:b/>
          <w:color w:val="000000"/>
          <w:sz w:val="24"/>
          <w:szCs w:val="24"/>
        </w:rPr>
      </w:pPr>
    </w:p>
    <w:p w14:paraId="7DF31363" w14:textId="77777777" w:rsidR="00550EEB" w:rsidRPr="005E780F" w:rsidRDefault="00000000">
      <w:pPr>
        <w:spacing w:after="0"/>
        <w:rPr>
          <w:rFonts w:ascii="Arial" w:hAnsi="Arial" w:cs="Arial"/>
          <w:sz w:val="24"/>
          <w:szCs w:val="24"/>
        </w:rPr>
      </w:pPr>
      <w:r w:rsidRPr="005E780F">
        <w:rPr>
          <w:rFonts w:ascii="Arial" w:hAnsi="Arial" w:cs="Arial"/>
          <w:b/>
          <w:bCs/>
          <w:sz w:val="24"/>
          <w:szCs w:val="24"/>
        </w:rPr>
        <w:t>Obrazloženje – kraći rokovi savjetovanja</w:t>
      </w:r>
    </w:p>
    <w:p w14:paraId="713BA710" w14:textId="77777777" w:rsidR="00550EEB" w:rsidRPr="005E780F" w:rsidRDefault="00550EEB">
      <w:pPr>
        <w:spacing w:after="0"/>
        <w:rPr>
          <w:rFonts w:ascii="Arial" w:hAnsi="Arial" w:cs="Arial"/>
          <w:sz w:val="24"/>
          <w:szCs w:val="24"/>
        </w:rPr>
      </w:pPr>
    </w:p>
    <w:p w14:paraId="1884F272" w14:textId="77777777" w:rsidR="00550EEB" w:rsidRPr="005E780F" w:rsidRDefault="00550EEB">
      <w:pPr>
        <w:spacing w:after="0"/>
        <w:rPr>
          <w:rFonts w:ascii="Arial" w:hAnsi="Arial" w:cs="Arial"/>
          <w:sz w:val="24"/>
          <w:szCs w:val="24"/>
        </w:rPr>
      </w:pPr>
    </w:p>
    <w:p w14:paraId="3F55CCF7" w14:textId="77777777" w:rsidR="00550EEB" w:rsidRPr="005E780F" w:rsidRDefault="00000000">
      <w:pPr>
        <w:spacing w:after="0"/>
        <w:jc w:val="both"/>
        <w:rPr>
          <w:rFonts w:ascii="Arial" w:hAnsi="Arial" w:cs="Arial"/>
          <w:sz w:val="24"/>
          <w:szCs w:val="24"/>
        </w:rPr>
      </w:pPr>
      <w:r w:rsidRPr="005E780F">
        <w:rPr>
          <w:rFonts w:ascii="Arial" w:hAnsi="Arial" w:cs="Arial"/>
          <w:sz w:val="24"/>
          <w:szCs w:val="24"/>
        </w:rPr>
        <w:t>Na temelju članka 13. st. 4. Zakona o zaštiti od požara („Narodne novine“ br. 92 /10, 114/22) 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 na čijem prostoru se nalaze. Godišnji provedbeni plan unapređenja zaštite od požara županije donosi se uz sudjelovanje nadležne policijske uprave i vatrogasne zajednice županije.</w:t>
      </w:r>
    </w:p>
    <w:p w14:paraId="59A4F97E" w14:textId="77777777" w:rsidR="00550EEB" w:rsidRPr="005E780F" w:rsidRDefault="00550EEB">
      <w:pPr>
        <w:spacing w:after="0"/>
        <w:jc w:val="both"/>
        <w:rPr>
          <w:rFonts w:ascii="Arial" w:hAnsi="Arial" w:cs="Arial"/>
          <w:sz w:val="24"/>
          <w:szCs w:val="24"/>
        </w:rPr>
      </w:pPr>
    </w:p>
    <w:p w14:paraId="290447D8" w14:textId="4F3ED183" w:rsidR="00550EEB" w:rsidRPr="005E780F" w:rsidRDefault="001C21C1">
      <w:pPr>
        <w:spacing w:after="0"/>
        <w:jc w:val="both"/>
        <w:rPr>
          <w:rFonts w:ascii="Arial" w:hAnsi="Arial" w:cs="Arial"/>
          <w:sz w:val="24"/>
          <w:szCs w:val="24"/>
        </w:rPr>
      </w:pPr>
      <w:r w:rsidRPr="005E780F">
        <w:rPr>
          <w:rFonts w:ascii="Arial" w:hAnsi="Arial" w:cs="Arial"/>
          <w:sz w:val="24"/>
          <w:szCs w:val="24"/>
        </w:rPr>
        <w:t>Općina Brtonigla - Verteneglio</w:t>
      </w:r>
      <w:r w:rsidR="00000000" w:rsidRPr="005E780F">
        <w:rPr>
          <w:rFonts w:ascii="Arial" w:hAnsi="Arial" w:cs="Arial"/>
          <w:sz w:val="24"/>
          <w:szCs w:val="24"/>
        </w:rPr>
        <w:t>, po podnesenom zahtjevu, nije zaprimi</w:t>
      </w:r>
      <w:r w:rsidRPr="005E780F">
        <w:rPr>
          <w:rFonts w:ascii="Arial" w:hAnsi="Arial" w:cs="Arial"/>
          <w:sz w:val="24"/>
          <w:szCs w:val="24"/>
        </w:rPr>
        <w:t>la</w:t>
      </w:r>
      <w:r w:rsidR="00000000" w:rsidRPr="005E780F">
        <w:rPr>
          <w:rFonts w:ascii="Arial" w:hAnsi="Arial" w:cs="Arial"/>
          <w:sz w:val="24"/>
          <w:szCs w:val="24"/>
        </w:rPr>
        <w:t xml:space="preserve"> Godišnji provedbeni plan unapređenja zaštite od požara županije, te je sukladno tome odlučeno da se pristupi samostalnoj izradi godišnjeg provedbenog plana </w:t>
      </w:r>
      <w:r w:rsidR="00247515" w:rsidRPr="005E780F">
        <w:rPr>
          <w:rFonts w:ascii="Arial" w:hAnsi="Arial" w:cs="Arial"/>
          <w:sz w:val="24"/>
          <w:szCs w:val="24"/>
        </w:rPr>
        <w:t xml:space="preserve">nakon što je Procjena ugroženosti od požara i Plana zaštite od Požara </w:t>
      </w:r>
      <w:r w:rsidR="00000000" w:rsidRPr="005E780F">
        <w:rPr>
          <w:rFonts w:ascii="Arial" w:hAnsi="Arial" w:cs="Arial"/>
          <w:sz w:val="24"/>
          <w:szCs w:val="24"/>
        </w:rPr>
        <w:t xml:space="preserve">. </w:t>
      </w:r>
    </w:p>
    <w:p w14:paraId="2444E09E" w14:textId="77777777" w:rsidR="00550EEB" w:rsidRPr="005E780F" w:rsidRDefault="00550EEB">
      <w:pPr>
        <w:spacing w:after="0"/>
        <w:jc w:val="both"/>
        <w:rPr>
          <w:rFonts w:ascii="Arial" w:hAnsi="Arial" w:cs="Arial"/>
          <w:sz w:val="24"/>
          <w:szCs w:val="24"/>
        </w:rPr>
      </w:pPr>
    </w:p>
    <w:p w14:paraId="0169DB41" w14:textId="10400FD6" w:rsidR="00550EEB" w:rsidRPr="005E780F" w:rsidRDefault="00000000">
      <w:pPr>
        <w:spacing w:after="0"/>
        <w:jc w:val="both"/>
        <w:rPr>
          <w:rFonts w:ascii="Arial" w:hAnsi="Arial" w:cs="Arial"/>
          <w:sz w:val="24"/>
          <w:szCs w:val="24"/>
        </w:rPr>
      </w:pPr>
      <w:r w:rsidRPr="005E780F">
        <w:rPr>
          <w:rFonts w:ascii="Arial" w:hAnsi="Arial" w:cs="Arial"/>
          <w:sz w:val="24"/>
          <w:szCs w:val="24"/>
        </w:rPr>
        <w:t xml:space="preserve">Nacrt Odluke </w:t>
      </w:r>
      <w:r w:rsidR="002F183A" w:rsidRPr="005E780F">
        <w:rPr>
          <w:rFonts w:ascii="Arial" w:hAnsi="Arial" w:cs="Arial"/>
          <w:sz w:val="24"/>
          <w:szCs w:val="24"/>
        </w:rPr>
        <w:t xml:space="preserve"> </w:t>
      </w:r>
      <w:r w:rsidRPr="005E780F">
        <w:rPr>
          <w:rFonts w:ascii="Arial" w:hAnsi="Arial" w:cs="Arial"/>
          <w:sz w:val="24"/>
          <w:szCs w:val="24"/>
        </w:rPr>
        <w:t>o planu, programu i načinu upoznavanja s opasnostima od požara bitna je sastavnica za provedbu Godišnjeg provedbenog plan unapređenja zaštite od požara i od važnosti je da se usvoji u paketu sa Godišnji provedbeni plan unapređenja zaštite od požara.</w:t>
      </w:r>
      <w:r w:rsidR="005E780F" w:rsidRPr="005E780F">
        <w:rPr>
          <w:rFonts w:ascii="Arial" w:hAnsi="Arial" w:cs="Arial"/>
          <w:sz w:val="24"/>
          <w:szCs w:val="24"/>
        </w:rPr>
        <w:t xml:space="preserve"> </w:t>
      </w:r>
      <w:r w:rsidR="005E780F" w:rsidRPr="005E780F">
        <w:rPr>
          <w:rFonts w:ascii="Arial" w:hAnsi="Arial" w:cs="Arial"/>
          <w:sz w:val="24"/>
          <w:szCs w:val="24"/>
        </w:rPr>
        <w:t>U tijeku je postupak ažuriranja planske dokumentacije. Nacrt revizije Procijene i Plana je izrađen i dobio je pozitivno mišljenje PVZ Umag te je isti proslijeđen dana 17. ožujka 2023.godine na dobivanje pozitivnog mišljenja. Obzirom da je nadležno tijelo imalo primjedbe na Procjenu ugroženosti od požara i tehnoloških eksplozija proslijeđen je izrađivaču na korekciju koja je izvršena dana  03. travnja 2023.godine</w:t>
      </w:r>
      <w:r w:rsidR="005E780F" w:rsidRPr="005E780F">
        <w:rPr>
          <w:rFonts w:ascii="Arial" w:hAnsi="Arial" w:cs="Arial"/>
          <w:sz w:val="24"/>
          <w:szCs w:val="24"/>
        </w:rPr>
        <w:t xml:space="preserve">. </w:t>
      </w:r>
      <w:r w:rsidR="005E780F" w:rsidRPr="005E780F">
        <w:rPr>
          <w:rFonts w:ascii="Arial" w:hAnsi="Arial" w:cs="Arial"/>
          <w:sz w:val="24"/>
          <w:szCs w:val="24"/>
        </w:rPr>
        <w:t>Istoga su dana ispravljena  Procjena ugroženosti od požara i tehnoloških eksplozija i Plan zaštite od požara Općine Brtonigla - Verteneglio proslijeđeni nadležnoj Službi civilne zaštite, Odjelu inspekcije</w:t>
      </w:r>
      <w:r w:rsidR="005E780F" w:rsidRPr="005E780F">
        <w:rPr>
          <w:rFonts w:ascii="Arial" w:hAnsi="Arial" w:cs="Arial"/>
          <w:sz w:val="24"/>
          <w:szCs w:val="24"/>
        </w:rPr>
        <w:t xml:space="preserve">. </w:t>
      </w:r>
    </w:p>
    <w:p w14:paraId="550CF586" w14:textId="77777777" w:rsidR="00550EEB" w:rsidRPr="005E780F" w:rsidRDefault="00550EEB">
      <w:pPr>
        <w:spacing w:after="0"/>
        <w:jc w:val="both"/>
        <w:rPr>
          <w:rFonts w:ascii="Arial" w:hAnsi="Arial" w:cs="Arial"/>
          <w:sz w:val="24"/>
          <w:szCs w:val="24"/>
        </w:rPr>
      </w:pPr>
    </w:p>
    <w:p w14:paraId="41698734" w14:textId="1DC5039F" w:rsidR="00F564D2" w:rsidRPr="005E780F" w:rsidRDefault="00000000">
      <w:pPr>
        <w:spacing w:after="0"/>
        <w:jc w:val="both"/>
        <w:rPr>
          <w:rFonts w:ascii="Arial" w:hAnsi="Arial" w:cs="Arial"/>
          <w:sz w:val="24"/>
          <w:szCs w:val="24"/>
        </w:rPr>
      </w:pPr>
      <w:r w:rsidRPr="005E780F">
        <w:rPr>
          <w:rFonts w:ascii="Arial" w:hAnsi="Arial" w:cs="Arial"/>
          <w:sz w:val="24"/>
          <w:szCs w:val="24"/>
        </w:rPr>
        <w:t xml:space="preserve">Slijedom navedenog </w:t>
      </w:r>
      <w:r w:rsidR="005E780F" w:rsidRPr="005E780F">
        <w:rPr>
          <w:rFonts w:ascii="Arial" w:hAnsi="Arial" w:cs="Arial"/>
          <w:sz w:val="24"/>
          <w:szCs w:val="24"/>
        </w:rPr>
        <w:t>kako bi svi relevantni akti koje se odnose na zaštitu od požara</w:t>
      </w:r>
      <w:r w:rsidR="005E780F">
        <w:rPr>
          <w:rFonts w:ascii="Arial" w:hAnsi="Arial" w:cs="Arial"/>
          <w:sz w:val="24"/>
          <w:szCs w:val="24"/>
        </w:rPr>
        <w:t xml:space="preserve"> usvojili istovremeno</w:t>
      </w:r>
      <w:r w:rsidR="005E780F" w:rsidRPr="005E780F">
        <w:rPr>
          <w:rFonts w:ascii="Arial" w:hAnsi="Arial" w:cs="Arial"/>
          <w:sz w:val="24"/>
          <w:szCs w:val="24"/>
        </w:rPr>
        <w:t>, a radi postupanja po nalazu inspekcijskog nadzora</w:t>
      </w:r>
      <w:r w:rsidR="005E780F">
        <w:rPr>
          <w:rFonts w:ascii="Arial" w:hAnsi="Arial" w:cs="Arial"/>
          <w:sz w:val="24"/>
          <w:szCs w:val="24"/>
        </w:rPr>
        <w:t xml:space="preserve">, Općina će </w:t>
      </w:r>
      <w:r w:rsidR="005E780F" w:rsidRPr="005E780F">
        <w:rPr>
          <w:rFonts w:ascii="Arial" w:hAnsi="Arial" w:cs="Arial"/>
          <w:sz w:val="24"/>
          <w:szCs w:val="24"/>
        </w:rPr>
        <w:t>provest</w:t>
      </w:r>
      <w:r w:rsidR="005E780F">
        <w:rPr>
          <w:rFonts w:ascii="Arial" w:hAnsi="Arial" w:cs="Arial"/>
          <w:sz w:val="24"/>
          <w:szCs w:val="24"/>
        </w:rPr>
        <w:t>i</w:t>
      </w:r>
      <w:r w:rsidR="005E780F" w:rsidRPr="005E780F">
        <w:rPr>
          <w:rFonts w:ascii="Arial" w:hAnsi="Arial" w:cs="Arial"/>
          <w:sz w:val="24"/>
          <w:szCs w:val="24"/>
        </w:rPr>
        <w:t xml:space="preserve"> </w:t>
      </w:r>
      <w:r w:rsidRPr="005E780F">
        <w:rPr>
          <w:rFonts w:ascii="Arial" w:hAnsi="Arial" w:cs="Arial"/>
          <w:sz w:val="24"/>
          <w:szCs w:val="24"/>
        </w:rPr>
        <w:t xml:space="preserve">savjetovanje u mjesecu </w:t>
      </w:r>
      <w:r w:rsidR="002F183A" w:rsidRPr="005E780F">
        <w:rPr>
          <w:rFonts w:ascii="Arial" w:hAnsi="Arial" w:cs="Arial"/>
          <w:sz w:val="24"/>
          <w:szCs w:val="24"/>
        </w:rPr>
        <w:t>travnju</w:t>
      </w:r>
      <w:r w:rsidRPr="005E780F">
        <w:rPr>
          <w:rFonts w:ascii="Arial" w:hAnsi="Arial" w:cs="Arial"/>
          <w:sz w:val="24"/>
          <w:szCs w:val="24"/>
        </w:rPr>
        <w:t xml:space="preserve"> sa skraćenim rokovima, sve radi usvajanja </w:t>
      </w:r>
      <w:r w:rsidR="005E780F">
        <w:rPr>
          <w:rFonts w:ascii="Arial" w:hAnsi="Arial" w:cs="Arial"/>
          <w:sz w:val="24"/>
          <w:szCs w:val="24"/>
        </w:rPr>
        <w:t>istih</w:t>
      </w:r>
      <w:r w:rsidRPr="005E780F">
        <w:rPr>
          <w:rFonts w:ascii="Arial" w:hAnsi="Arial" w:cs="Arial"/>
          <w:sz w:val="24"/>
          <w:szCs w:val="24"/>
        </w:rPr>
        <w:t xml:space="preserve"> na </w:t>
      </w:r>
      <w:r w:rsidR="002F183A" w:rsidRPr="005E780F">
        <w:rPr>
          <w:rFonts w:ascii="Arial" w:hAnsi="Arial" w:cs="Arial"/>
          <w:sz w:val="24"/>
          <w:szCs w:val="24"/>
        </w:rPr>
        <w:t xml:space="preserve">prvoj slijedećoj </w:t>
      </w:r>
      <w:r w:rsidRPr="005E780F">
        <w:rPr>
          <w:rFonts w:ascii="Arial" w:hAnsi="Arial" w:cs="Arial"/>
          <w:sz w:val="24"/>
          <w:szCs w:val="24"/>
        </w:rPr>
        <w:t>sjednic</w:t>
      </w:r>
      <w:r w:rsidR="002F183A" w:rsidRPr="005E780F">
        <w:rPr>
          <w:rFonts w:ascii="Arial" w:hAnsi="Arial" w:cs="Arial"/>
          <w:sz w:val="24"/>
          <w:szCs w:val="24"/>
        </w:rPr>
        <w:t>i Općinskog vijeća</w:t>
      </w:r>
      <w:r w:rsidR="00F564D2" w:rsidRPr="005E780F">
        <w:rPr>
          <w:rFonts w:ascii="Arial" w:hAnsi="Arial" w:cs="Arial"/>
          <w:sz w:val="24"/>
          <w:szCs w:val="24"/>
        </w:rPr>
        <w:t>.</w:t>
      </w:r>
    </w:p>
    <w:p w14:paraId="7F8F0A37" w14:textId="77777777" w:rsidR="00F564D2" w:rsidRPr="005E780F" w:rsidRDefault="00F564D2">
      <w:pPr>
        <w:spacing w:after="0"/>
        <w:jc w:val="both"/>
        <w:rPr>
          <w:rFonts w:ascii="Arial" w:hAnsi="Arial" w:cs="Arial"/>
          <w:sz w:val="24"/>
          <w:szCs w:val="24"/>
        </w:rPr>
      </w:pPr>
    </w:p>
    <w:p w14:paraId="6D33F643" w14:textId="13075FBE" w:rsidR="00550EEB" w:rsidRPr="005E780F" w:rsidRDefault="00550EEB">
      <w:pPr>
        <w:spacing w:after="0"/>
        <w:jc w:val="both"/>
        <w:rPr>
          <w:rFonts w:ascii="Arial" w:hAnsi="Arial" w:cs="Arial"/>
          <w:sz w:val="24"/>
          <w:szCs w:val="24"/>
        </w:rPr>
      </w:pPr>
    </w:p>
    <w:sectPr w:rsidR="00550EEB" w:rsidRPr="005E780F">
      <w:footerReference w:type="default" r:id="rId7"/>
      <w:pgSz w:w="11906" w:h="16838"/>
      <w:pgMar w:top="1417" w:right="1417" w:bottom="1417" w:left="1417"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39646" w14:textId="77777777" w:rsidR="008E51DB" w:rsidRDefault="008E51DB">
      <w:pPr>
        <w:spacing w:after="0" w:line="240" w:lineRule="auto"/>
      </w:pPr>
      <w:r>
        <w:separator/>
      </w:r>
    </w:p>
  </w:endnote>
  <w:endnote w:type="continuationSeparator" w:id="0">
    <w:p w14:paraId="357773F5" w14:textId="77777777" w:rsidR="008E51DB" w:rsidRDefault="008E5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1872749"/>
      <w:docPartObj>
        <w:docPartGallery w:val="Page Numbers (Bottom of Page)"/>
        <w:docPartUnique/>
      </w:docPartObj>
    </w:sdtPr>
    <w:sdtContent>
      <w:p w14:paraId="1B83EA33" w14:textId="77777777" w:rsidR="00550EEB" w:rsidRDefault="00000000">
        <w:pPr>
          <w:pStyle w:val="Footer"/>
          <w:jc w:val="right"/>
        </w:pPr>
      </w:p>
    </w:sdtContent>
  </w:sdt>
  <w:p w14:paraId="2EBC6D56" w14:textId="77777777" w:rsidR="00550EEB" w:rsidRDefault="00550E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568C4" w14:textId="77777777" w:rsidR="008E51DB" w:rsidRDefault="008E51DB">
      <w:pPr>
        <w:spacing w:after="0" w:line="240" w:lineRule="auto"/>
      </w:pPr>
      <w:r>
        <w:separator/>
      </w:r>
    </w:p>
  </w:footnote>
  <w:footnote w:type="continuationSeparator" w:id="0">
    <w:p w14:paraId="02BCD386" w14:textId="77777777" w:rsidR="008E51DB" w:rsidRDefault="008E51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EEB"/>
    <w:rsid w:val="001C21C1"/>
    <w:rsid w:val="00247515"/>
    <w:rsid w:val="002F183A"/>
    <w:rsid w:val="00550EEB"/>
    <w:rsid w:val="005E780F"/>
    <w:rsid w:val="007B18F6"/>
    <w:rsid w:val="008E51DB"/>
    <w:rsid w:val="00F564D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3DB8"/>
  <w15:docId w15:val="{4676900F-4E5A-452B-B5D0-163152F1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hr-H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semiHidden/>
    <w:qFormat/>
    <w:rsid w:val="0000254B"/>
    <w:rPr>
      <w:sz w:val="20"/>
      <w:szCs w:val="20"/>
    </w:rPr>
  </w:style>
  <w:style w:type="character" w:customStyle="1" w:styleId="Sidrofusnote">
    <w:name w:val="Sidro fusnote"/>
    <w:rPr>
      <w:vertAlign w:val="superscript"/>
    </w:rPr>
  </w:style>
  <w:style w:type="character" w:customStyle="1" w:styleId="FootnoteCharacters">
    <w:name w:val="Footnote Characters"/>
    <w:basedOn w:val="DefaultParagraphFont"/>
    <w:uiPriority w:val="99"/>
    <w:semiHidden/>
    <w:unhideWhenUsed/>
    <w:qFormat/>
    <w:rsid w:val="0000254B"/>
    <w:rPr>
      <w:vertAlign w:val="superscript"/>
    </w:rPr>
  </w:style>
  <w:style w:type="character" w:customStyle="1" w:styleId="HeaderChar">
    <w:name w:val="Header Char"/>
    <w:basedOn w:val="DefaultParagraphFont"/>
    <w:link w:val="Header"/>
    <w:uiPriority w:val="99"/>
    <w:qFormat/>
    <w:rsid w:val="000E7A0B"/>
  </w:style>
  <w:style w:type="character" w:customStyle="1" w:styleId="FooterChar">
    <w:name w:val="Footer Char"/>
    <w:basedOn w:val="DefaultParagraphFont"/>
    <w:link w:val="Footer"/>
    <w:uiPriority w:val="99"/>
    <w:qFormat/>
    <w:rsid w:val="000E7A0B"/>
  </w:style>
  <w:style w:type="character" w:customStyle="1" w:styleId="BalloonTextChar">
    <w:name w:val="Balloon Text Char"/>
    <w:basedOn w:val="DefaultParagraphFont"/>
    <w:link w:val="BalloonText"/>
    <w:uiPriority w:val="99"/>
    <w:semiHidden/>
    <w:qFormat/>
    <w:rsid w:val="00FB0E6D"/>
    <w:rPr>
      <w:rFonts w:ascii="Tahoma" w:hAnsi="Tahoma" w:cs="Tahoma"/>
      <w:sz w:val="16"/>
      <w:szCs w:val="16"/>
    </w:rPr>
  </w:style>
  <w:style w:type="character" w:customStyle="1" w:styleId="Znakovifusnote">
    <w:name w:val="Znakovi fusnote"/>
    <w:qFormat/>
  </w:style>
  <w:style w:type="character" w:customStyle="1" w:styleId="Internetskapoveznica">
    <w:name w:val="Internetska poveznica"/>
    <w:rPr>
      <w:color w:val="000080"/>
      <w:u w:val="single"/>
      <w:lang/>
    </w:rPr>
  </w:style>
  <w:style w:type="paragraph" w:customStyle="1" w:styleId="Stilnaslova">
    <w:name w:val="Stil naslova"/>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ks">
    <w:name w:val="Indeks"/>
    <w:basedOn w:val="Normal"/>
    <w:qFormat/>
    <w:pPr>
      <w:suppressLineNumbers/>
    </w:pPr>
    <w:rPr>
      <w:rFonts w:cs="Arial"/>
    </w:rPr>
  </w:style>
  <w:style w:type="paragraph" w:styleId="FootnoteText">
    <w:name w:val="footnote text"/>
    <w:basedOn w:val="Normal"/>
    <w:link w:val="FootnoteTextChar"/>
    <w:uiPriority w:val="99"/>
    <w:semiHidden/>
    <w:unhideWhenUsed/>
    <w:rsid w:val="0000254B"/>
    <w:pPr>
      <w:spacing w:after="0" w:line="240" w:lineRule="auto"/>
    </w:pPr>
    <w:rPr>
      <w:sz w:val="20"/>
      <w:szCs w:val="20"/>
    </w:rPr>
  </w:style>
  <w:style w:type="paragraph" w:styleId="ListParagraph">
    <w:name w:val="List Paragraph"/>
    <w:basedOn w:val="Normal"/>
    <w:uiPriority w:val="34"/>
    <w:qFormat/>
    <w:rsid w:val="00416B9F"/>
    <w:pPr>
      <w:ind w:left="720"/>
      <w:contextualSpacing/>
    </w:pPr>
  </w:style>
  <w:style w:type="paragraph" w:customStyle="1" w:styleId="Zaglavljeipodnoje">
    <w:name w:val="Zaglavlje i podnožje"/>
    <w:basedOn w:val="Normal"/>
    <w:qFormat/>
  </w:style>
  <w:style w:type="paragraph" w:styleId="Header">
    <w:name w:val="header"/>
    <w:basedOn w:val="Normal"/>
    <w:link w:val="HeaderChar"/>
    <w:uiPriority w:val="99"/>
    <w:unhideWhenUsed/>
    <w:rsid w:val="000E7A0B"/>
    <w:pPr>
      <w:tabs>
        <w:tab w:val="center" w:pos="4536"/>
        <w:tab w:val="right" w:pos="9072"/>
      </w:tabs>
      <w:spacing w:after="0" w:line="240" w:lineRule="auto"/>
    </w:pPr>
  </w:style>
  <w:style w:type="paragraph" w:styleId="Footer">
    <w:name w:val="footer"/>
    <w:basedOn w:val="Normal"/>
    <w:link w:val="FooterChar"/>
    <w:uiPriority w:val="99"/>
    <w:unhideWhenUsed/>
    <w:rsid w:val="000E7A0B"/>
    <w:pPr>
      <w:tabs>
        <w:tab w:val="center" w:pos="4536"/>
        <w:tab w:val="right" w:pos="9072"/>
      </w:tabs>
      <w:spacing w:after="0" w:line="240" w:lineRule="auto"/>
    </w:pPr>
  </w:style>
  <w:style w:type="paragraph" w:styleId="BalloonText">
    <w:name w:val="Balloon Text"/>
    <w:basedOn w:val="Normal"/>
    <w:link w:val="BalloonTextChar"/>
    <w:uiPriority w:val="99"/>
    <w:semiHidden/>
    <w:unhideWhenUsed/>
    <w:qFormat/>
    <w:rsid w:val="00FB0E6D"/>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CA069-01FB-4F61-982B-42012F5B9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mfkor</dc:creator>
  <dc:description/>
  <cp:lastModifiedBy>Kristina Brljavac</cp:lastModifiedBy>
  <cp:revision>3</cp:revision>
  <cp:lastPrinted>2015-02-23T10:58:00Z</cp:lastPrinted>
  <dcterms:created xsi:type="dcterms:W3CDTF">2023-04-07T05:52:00Z</dcterms:created>
  <dcterms:modified xsi:type="dcterms:W3CDTF">2023-04-07T08:18:00Z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