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F21D" w14:textId="0694A31A" w:rsidR="002C70FC" w:rsidRPr="00034D49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034D49">
        <w:rPr>
          <w:rFonts w:ascii="Arial" w:eastAsia="Times New Roman" w:hAnsi="Arial" w:cs="Arial"/>
          <w:lang w:eastAsia="hr-HR"/>
        </w:rPr>
        <w:t>Na temelju članka 132. Zakona o gradnji (»Narodne novine« broj 153/13, 20/17,39/19, 125/19) i članka 38. Statuta Općine Brtonigla-Verteneglio (»Službene novine Općine Brtonigla-Verteneglio“ broj 03/18, 03/21, 07/21-pročišćeni tekst</w:t>
      </w:r>
      <w:r>
        <w:rPr>
          <w:rFonts w:ascii="Arial" w:eastAsia="Times New Roman" w:hAnsi="Arial" w:cs="Arial"/>
          <w:lang w:eastAsia="hr-HR"/>
        </w:rPr>
        <w:t>, 16/22</w:t>
      </w:r>
      <w:r w:rsidRPr="00034D49">
        <w:rPr>
          <w:rFonts w:ascii="Arial" w:eastAsia="Times New Roman" w:hAnsi="Arial" w:cs="Arial"/>
          <w:lang w:eastAsia="hr-HR"/>
        </w:rPr>
        <w:t xml:space="preserve">), po prethodno pribavljenom mišljenju Turističke zajednice Općine </w:t>
      </w:r>
      <w:r w:rsidRPr="0052295A">
        <w:rPr>
          <w:rFonts w:ascii="Arial" w:eastAsia="Times New Roman" w:hAnsi="Arial" w:cs="Arial"/>
          <w:lang w:eastAsia="hr-HR"/>
        </w:rPr>
        <w:t xml:space="preserve">Brtonigla </w:t>
      </w:r>
      <w:r w:rsidR="0052295A" w:rsidRPr="0052295A">
        <w:rPr>
          <w:rFonts w:ascii="Arial" w:eastAsia="Times New Roman" w:hAnsi="Arial" w:cs="Arial"/>
          <w:lang w:eastAsia="hr-HR"/>
        </w:rPr>
        <w:t xml:space="preserve">Urbroj: 83/2024 </w:t>
      </w:r>
      <w:r w:rsidRPr="0052295A">
        <w:rPr>
          <w:rFonts w:ascii="Arial" w:eastAsia="Times New Roman" w:hAnsi="Arial" w:cs="Arial"/>
          <w:lang w:eastAsia="hr-HR"/>
        </w:rPr>
        <w:t xml:space="preserve">od </w:t>
      </w:r>
      <w:r w:rsidR="0052295A" w:rsidRPr="0052295A">
        <w:rPr>
          <w:rFonts w:ascii="Arial" w:eastAsia="Times New Roman" w:hAnsi="Arial" w:cs="Arial"/>
          <w:lang w:eastAsia="hr-HR"/>
        </w:rPr>
        <w:t>05.12.</w:t>
      </w:r>
      <w:r w:rsidRPr="0052295A">
        <w:rPr>
          <w:rFonts w:ascii="Arial" w:eastAsia="Times New Roman" w:hAnsi="Arial" w:cs="Arial"/>
          <w:lang w:eastAsia="hr-HR"/>
        </w:rPr>
        <w:t>202</w:t>
      </w:r>
      <w:r w:rsidR="0010232A" w:rsidRPr="0052295A">
        <w:rPr>
          <w:rFonts w:ascii="Arial" w:eastAsia="Times New Roman" w:hAnsi="Arial" w:cs="Arial"/>
          <w:lang w:eastAsia="hr-HR"/>
        </w:rPr>
        <w:t>4</w:t>
      </w:r>
      <w:r w:rsidRPr="0052295A">
        <w:rPr>
          <w:rFonts w:ascii="Arial" w:eastAsia="Times New Roman" w:hAnsi="Arial" w:cs="Arial"/>
          <w:lang w:eastAsia="hr-HR"/>
        </w:rPr>
        <w:t>. godine, Općinsko vijeće Općine Brtonigla-Verteneglio na</w:t>
      </w:r>
      <w:r w:rsidR="002E3B42">
        <w:rPr>
          <w:rFonts w:ascii="Arial" w:eastAsia="Times New Roman" w:hAnsi="Arial" w:cs="Arial"/>
          <w:lang w:eastAsia="hr-HR"/>
        </w:rPr>
        <w:t xml:space="preserve"> 24</w:t>
      </w:r>
      <w:r w:rsidRPr="0052295A">
        <w:rPr>
          <w:rFonts w:ascii="Arial" w:eastAsia="Times New Roman" w:hAnsi="Arial" w:cs="Arial"/>
          <w:lang w:eastAsia="hr-HR"/>
        </w:rPr>
        <w:t xml:space="preserve">. sjednici održanoj dana </w:t>
      </w:r>
      <w:r w:rsidR="002E3B42">
        <w:rPr>
          <w:rFonts w:ascii="Arial" w:eastAsia="Times New Roman" w:hAnsi="Arial" w:cs="Arial"/>
          <w:lang w:eastAsia="hr-HR"/>
        </w:rPr>
        <w:t xml:space="preserve">13.prosinca </w:t>
      </w:r>
      <w:r>
        <w:rPr>
          <w:rFonts w:ascii="Arial" w:eastAsia="Times New Roman" w:hAnsi="Arial" w:cs="Arial"/>
          <w:lang w:eastAsia="hr-HR"/>
        </w:rPr>
        <w:t>202</w:t>
      </w:r>
      <w:r w:rsidR="0010232A">
        <w:rPr>
          <w:rFonts w:ascii="Arial" w:eastAsia="Times New Roman" w:hAnsi="Arial" w:cs="Arial"/>
          <w:lang w:eastAsia="hr-HR"/>
        </w:rPr>
        <w:t>4</w:t>
      </w:r>
      <w:r w:rsidRPr="00034D49">
        <w:rPr>
          <w:rFonts w:ascii="Arial" w:eastAsia="Times New Roman" w:hAnsi="Arial" w:cs="Arial"/>
          <w:lang w:eastAsia="hr-HR"/>
        </w:rPr>
        <w:t>. godine,  donijelo je</w:t>
      </w:r>
    </w:p>
    <w:p w14:paraId="3977213F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lang w:eastAsia="hr-HR"/>
        </w:rPr>
      </w:pPr>
      <w:r w:rsidRPr="00034D49">
        <w:rPr>
          <w:rFonts w:ascii="Arial" w:eastAsia="Times New Roman" w:hAnsi="Arial" w:cs="Arial"/>
          <w:b/>
          <w:bCs/>
          <w:lang w:eastAsia="hr-HR"/>
        </w:rPr>
        <w:t>ODLUKU</w:t>
      </w:r>
      <w:r w:rsidRPr="00034D49">
        <w:rPr>
          <w:rFonts w:ascii="Arial" w:eastAsia="Times New Roman" w:hAnsi="Arial" w:cs="Arial"/>
          <w:b/>
          <w:bCs/>
          <w:lang w:eastAsia="hr-HR"/>
        </w:rPr>
        <w:br/>
        <w:t>o privremenoj zabrani izvođenja građevinskih radova</w:t>
      </w:r>
    </w:p>
    <w:p w14:paraId="2A433824" w14:textId="413159E8" w:rsidR="002C70FC" w:rsidRPr="00034D49" w:rsidRDefault="002C70FC" w:rsidP="0010232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na području Općine Brtonigla-Verteneglio u 202</w:t>
      </w:r>
      <w:r w:rsidR="0010232A">
        <w:rPr>
          <w:rFonts w:ascii="Arial" w:eastAsia="Times New Roman" w:hAnsi="Arial" w:cs="Arial"/>
          <w:b/>
          <w:lang w:eastAsia="hr-HR"/>
        </w:rPr>
        <w:t>5</w:t>
      </w:r>
      <w:r w:rsidRPr="00034D49">
        <w:rPr>
          <w:rFonts w:ascii="Arial" w:eastAsia="Times New Roman" w:hAnsi="Arial" w:cs="Arial"/>
          <w:b/>
          <w:lang w:eastAsia="hr-HR"/>
        </w:rPr>
        <w:t>. godini</w:t>
      </w:r>
    </w:p>
    <w:p w14:paraId="6FCD9724" w14:textId="77777777" w:rsidR="002C70FC" w:rsidRPr="00034D49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</w:p>
    <w:p w14:paraId="3D2C26A8" w14:textId="77777777" w:rsidR="002C70FC" w:rsidRPr="00034D49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 xml:space="preserve">I. </w:t>
      </w:r>
      <w:r w:rsidRPr="00034D49">
        <w:rPr>
          <w:rFonts w:ascii="Arial" w:eastAsia="Times New Roman" w:hAnsi="Arial" w:cs="Arial"/>
          <w:b/>
          <w:lang w:eastAsia="hr-HR"/>
        </w:rPr>
        <w:tab/>
        <w:t>UVODNA NAPOMENA</w:t>
      </w:r>
    </w:p>
    <w:p w14:paraId="61D3C821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Članak 1.</w:t>
      </w:r>
    </w:p>
    <w:p w14:paraId="14B196AC" w14:textId="77777777" w:rsidR="002C70FC" w:rsidRPr="00034D49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034D49">
        <w:rPr>
          <w:rFonts w:ascii="Arial" w:eastAsia="Times New Roman" w:hAnsi="Arial" w:cs="Arial"/>
          <w:lang w:eastAsia="hr-HR"/>
        </w:rPr>
        <w:t>Ovom se Odlukom privremeno zabranjuje izvođenje građevinskih radova za vrijeme turističke sezone na području Općine Brtonigla-Verteneglio, odnosno određuju se područja, razdoblje kalendarske godine i vrijeme u kojem se privremeno zabranjuje izvođenje radova, utvrđuju se opći uvjeti i razlozi zbog kojih se u pojedinim slučajevima mogu izvoditi radovi, nadzor nad provedbom odluke.</w:t>
      </w:r>
    </w:p>
    <w:p w14:paraId="7BEE018C" w14:textId="77777777" w:rsidR="002C70FC" w:rsidRPr="00034D49" w:rsidRDefault="002C70FC" w:rsidP="002C70FC">
      <w:pPr>
        <w:spacing w:before="100" w:beforeAutospacing="1" w:after="100" w:afterAutospacing="1" w:line="240" w:lineRule="auto"/>
        <w:ind w:left="705" w:hanging="705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II.</w:t>
      </w:r>
      <w:r w:rsidRPr="00034D49">
        <w:rPr>
          <w:rFonts w:ascii="Arial" w:eastAsia="Times New Roman" w:hAnsi="Arial" w:cs="Arial"/>
          <w:b/>
          <w:lang w:eastAsia="hr-HR"/>
        </w:rPr>
        <w:tab/>
        <w:t>VRSTE GRAĐEVINSKIH RADOVA ČIJE SE IZVOĐENJE PRIVREMENO ZABRANJUJE</w:t>
      </w:r>
    </w:p>
    <w:p w14:paraId="74BE597C" w14:textId="77777777" w:rsidR="002C70FC" w:rsidRPr="00034D49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Članak 2.</w:t>
      </w:r>
    </w:p>
    <w:p w14:paraId="457BCD2D" w14:textId="77777777" w:rsidR="002C70FC" w:rsidRPr="00034D49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034D49">
        <w:rPr>
          <w:rFonts w:ascii="Arial" w:hAnsi="Arial" w:cs="Arial"/>
          <w:color w:val="000000"/>
          <w:shd w:val="clear" w:color="auto" w:fill="FFFFFF"/>
        </w:rPr>
        <w:t>Pod građevinskim radovima koji se u smislu ove Odluke ograničavaju ili zabranjuju, smatraju se svi građevinski radovi koji se odnose na zemljane radove i radove na izgradnji konstrukcije svih vrsta građevina .</w:t>
      </w:r>
    </w:p>
    <w:p w14:paraId="397B1D2D" w14:textId="77777777" w:rsidR="002C70FC" w:rsidRPr="00034D49" w:rsidRDefault="002C70FC" w:rsidP="002C70FC">
      <w:pPr>
        <w:pStyle w:val="NormalWeb"/>
        <w:ind w:left="705" w:hanging="705"/>
        <w:rPr>
          <w:rFonts w:ascii="Arial" w:hAnsi="Arial" w:cs="Arial"/>
          <w:sz w:val="22"/>
          <w:szCs w:val="22"/>
        </w:rPr>
      </w:pPr>
      <w:r w:rsidRPr="00034D49">
        <w:rPr>
          <w:rStyle w:val="Strong"/>
          <w:rFonts w:ascii="Arial" w:hAnsi="Arial" w:cs="Arial"/>
          <w:sz w:val="22"/>
          <w:szCs w:val="22"/>
        </w:rPr>
        <w:t>III.</w:t>
      </w:r>
      <w:r w:rsidRPr="00034D49">
        <w:rPr>
          <w:rStyle w:val="Strong"/>
          <w:rFonts w:ascii="Arial" w:hAnsi="Arial" w:cs="Arial"/>
          <w:sz w:val="22"/>
          <w:szCs w:val="22"/>
        </w:rPr>
        <w:tab/>
        <w:t>PODRUČJE ZONA, RAZDOBLJE I VRIJEME ZABRANE IZVOĐENJA GRAĐEVINSKIH RADOVA</w:t>
      </w:r>
    </w:p>
    <w:p w14:paraId="431B1B6B" w14:textId="77777777" w:rsidR="002C70FC" w:rsidRPr="00034D49" w:rsidRDefault="002C70FC" w:rsidP="002C70FC">
      <w:pPr>
        <w:pStyle w:val="NormalWeb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b/>
          <w:color w:val="000000" w:themeColor="text1"/>
          <w:sz w:val="22"/>
          <w:szCs w:val="22"/>
        </w:rPr>
        <w:t>Članak 3.</w:t>
      </w:r>
    </w:p>
    <w:p w14:paraId="185F0C3E" w14:textId="40D34BDE" w:rsidR="002C70FC" w:rsidRPr="00034D49" w:rsidRDefault="002C70FC" w:rsidP="002C70FC">
      <w:pPr>
        <w:pStyle w:val="NormalWeb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sz w:val="22"/>
          <w:szCs w:val="22"/>
        </w:rPr>
        <w:t xml:space="preserve">Privremeno se zabranjuje  izvođenje građevinskih radova za vrijeme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turističke sezone  na području </w:t>
      </w:r>
      <w:r>
        <w:rPr>
          <w:rFonts w:ascii="Arial" w:hAnsi="Arial" w:cs="Arial"/>
          <w:color w:val="000000" w:themeColor="text1"/>
          <w:sz w:val="22"/>
          <w:szCs w:val="22"/>
        </w:rPr>
        <w:t>naselja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Brtonigla-Verteneglio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Karigador- Carigador u razdoblju od </w:t>
      </w:r>
      <w:r w:rsidR="0052295A">
        <w:rPr>
          <w:rFonts w:ascii="Arial" w:hAnsi="Arial" w:cs="Arial"/>
          <w:color w:val="000000" w:themeColor="text1"/>
          <w:sz w:val="22"/>
          <w:szCs w:val="22"/>
        </w:rPr>
        <w:t>06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lipnja 202</w:t>
      </w:r>
      <w:r w:rsidR="0010232A">
        <w:rPr>
          <w:rFonts w:ascii="Arial" w:hAnsi="Arial" w:cs="Arial"/>
          <w:color w:val="000000" w:themeColor="text1"/>
          <w:sz w:val="22"/>
          <w:szCs w:val="22"/>
        </w:rPr>
        <w:t>5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. godine do </w:t>
      </w:r>
      <w:r>
        <w:rPr>
          <w:rFonts w:ascii="Arial" w:hAnsi="Arial" w:cs="Arial"/>
          <w:color w:val="000000" w:themeColor="text1"/>
          <w:sz w:val="22"/>
          <w:szCs w:val="22"/>
        </w:rPr>
        <w:t>1</w:t>
      </w:r>
      <w:r w:rsidR="0010232A">
        <w:rPr>
          <w:rFonts w:ascii="Arial" w:hAnsi="Arial" w:cs="Arial"/>
          <w:color w:val="000000" w:themeColor="text1"/>
          <w:sz w:val="22"/>
          <w:szCs w:val="22"/>
        </w:rPr>
        <w:t>4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rujna 202</w:t>
      </w:r>
      <w:r w:rsidR="0010232A">
        <w:rPr>
          <w:rFonts w:ascii="Arial" w:hAnsi="Arial" w:cs="Arial"/>
          <w:color w:val="000000" w:themeColor="text1"/>
          <w:sz w:val="22"/>
          <w:szCs w:val="22"/>
        </w:rPr>
        <w:t>5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godine.</w:t>
      </w:r>
    </w:p>
    <w:p w14:paraId="0BA31516" w14:textId="77777777" w:rsidR="002E3B42" w:rsidRDefault="002C70FC" w:rsidP="002E3B42">
      <w:pPr>
        <w:pStyle w:val="NormalWeb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sz w:val="22"/>
          <w:szCs w:val="22"/>
        </w:rPr>
        <w:t xml:space="preserve">Privremeno se zabranjuje  izvođenje građevinskih radova za vrijeme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turističke sezone  na području </w:t>
      </w:r>
      <w:r>
        <w:rPr>
          <w:rFonts w:ascii="Arial" w:hAnsi="Arial" w:cs="Arial"/>
          <w:color w:val="000000" w:themeColor="text1"/>
          <w:sz w:val="22"/>
          <w:szCs w:val="22"/>
        </w:rPr>
        <w:t>naselja: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Nova Vas – Villanova,Radini </w:t>
      </w:r>
      <w:r>
        <w:rPr>
          <w:rFonts w:ascii="Arial" w:hAnsi="Arial" w:cs="Arial"/>
          <w:color w:val="000000" w:themeColor="text1"/>
          <w:sz w:val="22"/>
          <w:szCs w:val="22"/>
        </w:rPr>
        <w:t>–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Radini</w:t>
      </w:r>
      <w:r w:rsidR="0010232A">
        <w:rPr>
          <w:rFonts w:ascii="Arial" w:hAnsi="Arial" w:cs="Arial"/>
          <w:color w:val="000000" w:themeColor="text1"/>
          <w:sz w:val="22"/>
          <w:szCs w:val="22"/>
        </w:rPr>
        <w:t xml:space="preserve">, Marinčići-Marincici, Katunari pisini-Cattunari Pisine, Donji Srbani- Serbani di Sotto, Gornji Srbani- Serbani di Sopra, Čendaki-Cendachi, Škrinjari-Scrignari, Vrh Marcari- Monte Marzari, Grobice- Grobize, 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Fiorini </w:t>
      </w:r>
      <w:r w:rsidR="0010232A">
        <w:rPr>
          <w:rFonts w:ascii="Arial" w:hAnsi="Arial" w:cs="Arial"/>
          <w:color w:val="000000" w:themeColor="text1"/>
          <w:sz w:val="22"/>
          <w:szCs w:val="22"/>
        </w:rPr>
        <w:t>–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Fiorini</w:t>
      </w:r>
      <w:r w:rsidR="0010232A">
        <w:rPr>
          <w:rFonts w:ascii="Arial" w:hAnsi="Arial" w:cs="Arial"/>
          <w:color w:val="000000" w:themeColor="text1"/>
          <w:sz w:val="22"/>
          <w:szCs w:val="22"/>
        </w:rPr>
        <w:t xml:space="preserve"> i na području TP (Marzari, Gromače, </w:t>
      </w:r>
      <w:r w:rsidR="003C26B2">
        <w:rPr>
          <w:rFonts w:ascii="Arial" w:hAnsi="Arial" w:cs="Arial"/>
          <w:color w:val="000000" w:themeColor="text1"/>
          <w:sz w:val="22"/>
          <w:szCs w:val="22"/>
        </w:rPr>
        <w:t>Žmergo-jug</w:t>
      </w:r>
      <w:r w:rsidR="0010232A">
        <w:rPr>
          <w:rFonts w:ascii="Arial" w:hAnsi="Arial" w:cs="Arial"/>
          <w:color w:val="000000" w:themeColor="text1"/>
          <w:sz w:val="22"/>
          <w:szCs w:val="22"/>
        </w:rPr>
        <w:t>)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 u razdoblju od </w:t>
      </w:r>
      <w:r w:rsidR="003C26B2">
        <w:rPr>
          <w:rFonts w:ascii="Arial" w:hAnsi="Arial" w:cs="Arial"/>
          <w:color w:val="000000" w:themeColor="text1"/>
          <w:sz w:val="22"/>
          <w:szCs w:val="22"/>
        </w:rPr>
        <w:t>23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lipnja 202</w:t>
      </w:r>
      <w:r w:rsidR="003C26B2">
        <w:rPr>
          <w:rFonts w:ascii="Arial" w:hAnsi="Arial" w:cs="Arial"/>
          <w:color w:val="000000" w:themeColor="text1"/>
          <w:sz w:val="22"/>
          <w:szCs w:val="22"/>
        </w:rPr>
        <w:t>5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 xml:space="preserve">. godine do </w:t>
      </w:r>
      <w:r>
        <w:rPr>
          <w:rFonts w:ascii="Arial" w:hAnsi="Arial" w:cs="Arial"/>
          <w:color w:val="000000" w:themeColor="text1"/>
          <w:sz w:val="22"/>
          <w:szCs w:val="22"/>
        </w:rPr>
        <w:t>1</w:t>
      </w:r>
      <w:r w:rsidR="003C26B2">
        <w:rPr>
          <w:rFonts w:ascii="Arial" w:hAnsi="Arial" w:cs="Arial"/>
          <w:color w:val="000000" w:themeColor="text1"/>
          <w:sz w:val="22"/>
          <w:szCs w:val="22"/>
        </w:rPr>
        <w:t>4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rujna 202</w:t>
      </w:r>
      <w:r w:rsidR="00DF7F06">
        <w:rPr>
          <w:rFonts w:ascii="Arial" w:hAnsi="Arial" w:cs="Arial"/>
          <w:color w:val="000000" w:themeColor="text1"/>
          <w:sz w:val="22"/>
          <w:szCs w:val="22"/>
        </w:rPr>
        <w:t>5</w:t>
      </w:r>
      <w:r w:rsidRPr="00034D49">
        <w:rPr>
          <w:rFonts w:ascii="Arial" w:hAnsi="Arial" w:cs="Arial"/>
          <w:color w:val="000000" w:themeColor="text1"/>
          <w:sz w:val="22"/>
          <w:szCs w:val="22"/>
        </w:rPr>
        <w:t>. godine.</w:t>
      </w:r>
    </w:p>
    <w:p w14:paraId="02AB8069" w14:textId="77777777" w:rsidR="002E3B42" w:rsidRDefault="002E3B42" w:rsidP="002E3B42">
      <w:pPr>
        <w:pStyle w:val="NormalWeb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273BFEF" w14:textId="77777777" w:rsidR="002E3B42" w:rsidRDefault="002E3B42" w:rsidP="002E3B42">
      <w:pPr>
        <w:pStyle w:val="NormalWeb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54431FC" w14:textId="0869EB47" w:rsidR="002C70FC" w:rsidRPr="00034D49" w:rsidRDefault="002C70FC" w:rsidP="002E3B42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034D49">
        <w:rPr>
          <w:rFonts w:ascii="Arial" w:hAnsi="Arial" w:cs="Arial"/>
          <w:b/>
          <w:sz w:val="22"/>
          <w:szCs w:val="22"/>
        </w:rPr>
        <w:lastRenderedPageBreak/>
        <w:t>Članak 4.</w:t>
      </w:r>
    </w:p>
    <w:p w14:paraId="743E41ED" w14:textId="72009BB7" w:rsidR="002C70FC" w:rsidRPr="002970C7" w:rsidRDefault="002C70FC" w:rsidP="002C70FC">
      <w:pPr>
        <w:jc w:val="both"/>
        <w:rPr>
          <w:rFonts w:ascii="Arial" w:hAnsi="Arial" w:cs="Arial"/>
          <w:color w:val="000000" w:themeColor="text1"/>
        </w:rPr>
      </w:pPr>
      <w:r w:rsidRPr="002970C7">
        <w:rPr>
          <w:rFonts w:ascii="Arial" w:hAnsi="Arial" w:cs="Arial"/>
        </w:rPr>
        <w:t>Privremeno se zabranjuje izvođenje građevinskih radova   iz članka 2.  i u razdoblju iz članka 3. ove Odluke u 202</w:t>
      </w:r>
      <w:r w:rsidR="003C26B2">
        <w:rPr>
          <w:rFonts w:ascii="Arial" w:hAnsi="Arial" w:cs="Arial"/>
        </w:rPr>
        <w:t>5</w:t>
      </w:r>
      <w:r w:rsidRPr="002970C7">
        <w:rPr>
          <w:rFonts w:ascii="Arial" w:hAnsi="Arial" w:cs="Arial"/>
        </w:rPr>
        <w:t xml:space="preserve">. godini, za naselja </w:t>
      </w:r>
      <w:r w:rsidRPr="002970C7">
        <w:rPr>
          <w:rFonts w:ascii="Arial" w:hAnsi="Arial" w:cs="Arial"/>
          <w:color w:val="000000" w:themeColor="text1"/>
        </w:rPr>
        <w:t>Brtonigla-Verteneglio i Karigador- Carigador u vremenu od:</w:t>
      </w:r>
    </w:p>
    <w:p w14:paraId="1374067B" w14:textId="77777777" w:rsidR="002C70FC" w:rsidRPr="002970C7" w:rsidRDefault="002C70FC" w:rsidP="002C70FC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ponedjeljka do nedjelje od 00.00 sati do  24.00 sata.</w:t>
      </w:r>
    </w:p>
    <w:p w14:paraId="65294704" w14:textId="13737291" w:rsidR="002C70FC" w:rsidRPr="002970C7" w:rsidRDefault="002C70FC" w:rsidP="002C70FC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Privremeno se zabranjuje izvođenje građevinskih radova   iz članka 2. i  u razdoblju iz članka 3.  ove Odluke u 202</w:t>
      </w:r>
      <w:r w:rsidR="003C26B2">
        <w:rPr>
          <w:rFonts w:ascii="Arial" w:hAnsi="Arial" w:cs="Arial"/>
        </w:rPr>
        <w:t>5</w:t>
      </w:r>
      <w:r w:rsidRPr="002970C7">
        <w:rPr>
          <w:rFonts w:ascii="Arial" w:hAnsi="Arial" w:cs="Arial"/>
        </w:rPr>
        <w:t>. godini, za ostala naselja iz članka 3. ove Odluke u vremenu od:</w:t>
      </w:r>
    </w:p>
    <w:p w14:paraId="7B965657" w14:textId="77777777" w:rsidR="002C70FC" w:rsidRPr="002970C7" w:rsidRDefault="002C70FC" w:rsidP="002C70FC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ponedjeljka do subote od 00.00 sati do 09.00 sati te od 18.00 sati do 24.00 sata;</w:t>
      </w:r>
    </w:p>
    <w:p w14:paraId="517B4B67" w14:textId="77777777" w:rsidR="002C70FC" w:rsidRPr="002970C7" w:rsidRDefault="002C70FC" w:rsidP="002C70FC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nedjeljom, blagdanima i neradnim danima od 00.00 sati do 24.00 sata.</w:t>
      </w:r>
    </w:p>
    <w:p w14:paraId="02089BBE" w14:textId="77777777" w:rsidR="002C70FC" w:rsidRPr="002970C7" w:rsidRDefault="002C70FC" w:rsidP="002C70FC">
      <w:pPr>
        <w:pStyle w:val="NormalWeb"/>
        <w:ind w:left="705" w:hanging="705"/>
        <w:rPr>
          <w:rFonts w:ascii="Arial" w:hAnsi="Arial" w:cs="Arial"/>
          <w:sz w:val="22"/>
          <w:szCs w:val="22"/>
        </w:rPr>
      </w:pPr>
      <w:r w:rsidRPr="002970C7">
        <w:rPr>
          <w:rStyle w:val="Strong"/>
          <w:rFonts w:ascii="Arial" w:hAnsi="Arial" w:cs="Arial"/>
          <w:sz w:val="22"/>
          <w:szCs w:val="22"/>
        </w:rPr>
        <w:t>IV.</w:t>
      </w:r>
      <w:r w:rsidRPr="002970C7">
        <w:rPr>
          <w:rStyle w:val="Strong"/>
          <w:rFonts w:ascii="Arial" w:hAnsi="Arial" w:cs="Arial"/>
          <w:sz w:val="22"/>
          <w:szCs w:val="22"/>
        </w:rPr>
        <w:tab/>
        <w:t>IZNIMKE OD ZABRANE I OGRANIČENJA IZVOĐENJA GRAĐEVINSKIH RADOVA</w:t>
      </w:r>
    </w:p>
    <w:p w14:paraId="1F4B7C07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>Članak 5.</w:t>
      </w:r>
    </w:p>
    <w:p w14:paraId="2DE1CE45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U području zona, razdoblju i vremenu utvrđenim člankom 3.  i 4. ove Odluke, iznimno se, uz prethodnu suglasnost Općinskog načelnika Općine Brtonigla-Verteneglio, mogu izvoditi građevinski radovi u slijedećim slučajevima:</w:t>
      </w:r>
    </w:p>
    <w:p w14:paraId="4AB3009C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hitni radovi na popravcima objekata i uređenju komunalne i ostale infrastrukture kojima se sprečavaju posljedice po život i zdravlje ljudi, kao i veća oštećenja na nekretninama;</w:t>
      </w:r>
    </w:p>
    <w:p w14:paraId="502B4ED1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nužni radovi na popravcima građevina kada zbog oštećenja postoji opasnost po život i zdravlje ljudi;</w:t>
      </w:r>
    </w:p>
    <w:p w14:paraId="287B8237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radovi koji se izvode u javnom interesu, a čiji je investitor Općina Brtonigla-Verteneglio, ustanova ili trgovačko društvo u potpunom ili pretežitom vlasništvu Općine Brtonigla-Verteneglio;</w:t>
      </w:r>
    </w:p>
    <w:p w14:paraId="253F4D1A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radovi na priključku vode, struje i telefona.</w:t>
      </w:r>
    </w:p>
    <w:p w14:paraId="087D9F1D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>Članak 6.</w:t>
      </w:r>
    </w:p>
    <w:p w14:paraId="564DC5A5" w14:textId="77777777" w:rsidR="002C70FC" w:rsidRPr="002970C7" w:rsidRDefault="002C70FC" w:rsidP="002C70FC">
      <w:pPr>
        <w:pStyle w:val="t-9-8"/>
        <w:rPr>
          <w:rFonts w:ascii="Arial" w:hAnsi="Arial" w:cs="Arial"/>
          <w:b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Odredbe ove  Odluke  ne odnose se na:</w:t>
      </w:r>
    </w:p>
    <w:p w14:paraId="00A427EE" w14:textId="77777777" w:rsidR="002C70FC" w:rsidRPr="002970C7" w:rsidRDefault="002C70FC" w:rsidP="002C70FC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1. građevine, odnosno radove za čije je građenje, odnosno izvođenje utvrđen interes Republike Hrvatske,</w:t>
      </w:r>
    </w:p>
    <w:p w14:paraId="349C98E6" w14:textId="77777777" w:rsidR="002C70FC" w:rsidRPr="002970C7" w:rsidRDefault="002C70FC" w:rsidP="002C70FC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2. uklanjanje građevina na temelju rješenja građevinske inspekcije ili odluke drugog tijela državne vlasti,</w:t>
      </w:r>
    </w:p>
    <w:p w14:paraId="76A27550" w14:textId="77777777" w:rsidR="002C70FC" w:rsidRPr="002970C7" w:rsidRDefault="002C70FC" w:rsidP="002C70FC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3. građenje građevina, odnosno izvođenje radova u godini u kojoj je odluka stupila na snagu.</w:t>
      </w:r>
    </w:p>
    <w:p w14:paraId="517B6786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7.</w:t>
      </w:r>
    </w:p>
    <w:p w14:paraId="063F5FAB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Ovom Odlukom regulira se i izvođenje građevinskih radova na mjesnim grobljima Općine Brtonigla-Verteneglio, na način da se zabranjuje izvođenje građevinskih radova u danima vikenda (subota i nedjelja), 8 (osam) dana prije dana Svih svetih i Dana mrtvih, te u vrijeme državnih praznika.</w:t>
      </w:r>
    </w:p>
    <w:p w14:paraId="4845CA62" w14:textId="77777777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lastRenderedPageBreak/>
        <w:t xml:space="preserve">Izvođenje radova u terminima iz prethodnog stavka ovog članka, dozvoljeno je samo iznimno, uz prethodnu suglasnost </w:t>
      </w:r>
      <w:r w:rsidRPr="002970C7">
        <w:rPr>
          <w:rFonts w:ascii="Arial" w:hAnsi="Arial" w:cs="Arial"/>
        </w:rPr>
        <w:t>Općinskog načelnika Općine Brtonigla-Verteneglio u slučajevima nužnih radova na popravcima građevina kada zbog oštećenja postoji opasnost po život i zdravlje ljudi.</w:t>
      </w:r>
    </w:p>
    <w:p w14:paraId="3871F256" w14:textId="77777777" w:rsidR="002C70FC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</w:p>
    <w:p w14:paraId="41B5E38A" w14:textId="77777777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V. NADZOR PROVEDBE ODLUKE</w:t>
      </w:r>
    </w:p>
    <w:p w14:paraId="79E6EF75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8.</w:t>
      </w:r>
    </w:p>
    <w:p w14:paraId="2B7D62E7" w14:textId="77777777" w:rsidR="002C70FC" w:rsidRPr="002970C7" w:rsidRDefault="002C70FC" w:rsidP="002C70FC">
      <w:pPr>
        <w:jc w:val="both"/>
        <w:rPr>
          <w:rFonts w:ascii="Arial" w:hAnsi="Arial" w:cs="Arial"/>
          <w:color w:val="000000"/>
        </w:rPr>
      </w:pPr>
      <w:r w:rsidRPr="002970C7">
        <w:rPr>
          <w:rFonts w:ascii="Arial" w:hAnsi="Arial" w:cs="Arial"/>
          <w:color w:val="000000"/>
        </w:rPr>
        <w:t>Nadzor nad provedbom ove Odluke provodi nadležno komunalno redarstvo sukladno odredbama Zakona o građevinskoj inspekciji („Narodne novine“,broj 153/13).</w:t>
      </w:r>
    </w:p>
    <w:p w14:paraId="0447F417" w14:textId="77777777" w:rsidR="002C70FC" w:rsidRPr="002970C7" w:rsidRDefault="002C70FC" w:rsidP="002C70FC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970C7">
        <w:rPr>
          <w:rFonts w:ascii="Arial" w:hAnsi="Arial" w:cs="Arial"/>
          <w:color w:val="000000"/>
          <w:shd w:val="clear" w:color="auto" w:fill="FFFFFF"/>
        </w:rPr>
        <w:t>Fizičkoj i pravnoj osobi koja postupa protivno zabrani iz članka 3. i članka 4. ove Odluke izreći će se novčana kazna sukladno Naputku Ministarstva graditeljstva i prostornog uređenja o novčanim kaznama koje izriču komunalni redari („Narodne novine“, broj 23/18) u provedbi Zakona o građevinskoj inspekciji.</w:t>
      </w:r>
    </w:p>
    <w:p w14:paraId="576BC45C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9.</w:t>
      </w:r>
    </w:p>
    <w:p w14:paraId="5C58EB7D" w14:textId="3659396A" w:rsidR="002C70FC" w:rsidRPr="002970C7" w:rsidRDefault="002C70FC" w:rsidP="002C70F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Stupanjem na snagu ove Odluke prestaje važiti Odluka o zabrani i ograničenju izvođenja građevinskih radova na području Općine Brtonigla-Verteneglio (Službene novine Općine Brtonigla-Verteneglio br. </w:t>
      </w:r>
      <w:r w:rsidR="00AF033E">
        <w:rPr>
          <w:rFonts w:ascii="Arial" w:eastAsia="Times New Roman" w:hAnsi="Arial" w:cs="Arial"/>
          <w:lang w:eastAsia="hr-HR"/>
        </w:rPr>
        <w:t>20</w:t>
      </w:r>
      <w:r w:rsidRPr="002970C7">
        <w:rPr>
          <w:rFonts w:ascii="Arial" w:eastAsia="Times New Roman" w:hAnsi="Arial" w:cs="Arial"/>
          <w:lang w:eastAsia="hr-HR"/>
        </w:rPr>
        <w:t>/2</w:t>
      </w:r>
      <w:r w:rsidR="00AF033E">
        <w:rPr>
          <w:rFonts w:ascii="Arial" w:eastAsia="Times New Roman" w:hAnsi="Arial" w:cs="Arial"/>
          <w:lang w:eastAsia="hr-HR"/>
        </w:rPr>
        <w:t>3</w:t>
      </w:r>
      <w:r w:rsidRPr="002970C7">
        <w:rPr>
          <w:rFonts w:ascii="Arial" w:eastAsia="Times New Roman" w:hAnsi="Arial" w:cs="Arial"/>
          <w:lang w:eastAsia="hr-HR"/>
        </w:rPr>
        <w:t>).</w:t>
      </w:r>
    </w:p>
    <w:p w14:paraId="5A4F1418" w14:textId="77777777" w:rsidR="002C70FC" w:rsidRPr="002970C7" w:rsidRDefault="002C70FC" w:rsidP="002C70F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10.</w:t>
      </w:r>
    </w:p>
    <w:p w14:paraId="26C2B5F6" w14:textId="77777777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Ova Odluka stupa na snagu osmog dana od dana objave u »Službenim novinama Općine Brtonigla-Verteneglio«.</w:t>
      </w:r>
    </w:p>
    <w:p w14:paraId="16CB5EA9" w14:textId="2021D414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 xml:space="preserve">KLASA: </w:t>
      </w:r>
      <w:r w:rsidR="006A0005">
        <w:rPr>
          <w:rFonts w:ascii="Arial" w:eastAsia="Times New Roman" w:hAnsi="Arial" w:cs="Arial"/>
          <w:iCs/>
          <w:lang w:eastAsia="hr-HR"/>
        </w:rPr>
        <w:t>360-02/2</w:t>
      </w:r>
      <w:r w:rsidR="003C26B2">
        <w:rPr>
          <w:rFonts w:ascii="Arial" w:eastAsia="Times New Roman" w:hAnsi="Arial" w:cs="Arial"/>
          <w:iCs/>
          <w:lang w:eastAsia="hr-HR"/>
        </w:rPr>
        <w:t>4</w:t>
      </w:r>
      <w:r w:rsidR="006A0005">
        <w:rPr>
          <w:rFonts w:ascii="Arial" w:eastAsia="Times New Roman" w:hAnsi="Arial" w:cs="Arial"/>
          <w:iCs/>
          <w:lang w:eastAsia="hr-HR"/>
        </w:rPr>
        <w:t>-01/01</w:t>
      </w:r>
    </w:p>
    <w:p w14:paraId="12FB2707" w14:textId="0D972D0D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>URBROJ:</w:t>
      </w:r>
      <w:r w:rsidR="003C26B2" w:rsidRPr="003C26B2">
        <w:t xml:space="preserve"> </w:t>
      </w:r>
      <w:r w:rsidR="003C26B2" w:rsidRPr="003C26B2">
        <w:rPr>
          <w:rFonts w:ascii="Arial" w:eastAsia="Times New Roman" w:hAnsi="Arial" w:cs="Arial"/>
          <w:iCs/>
          <w:lang w:eastAsia="hr-HR"/>
        </w:rPr>
        <w:t>2163-13-04/04-24-</w:t>
      </w:r>
      <w:r w:rsidR="002E3B42">
        <w:rPr>
          <w:rFonts w:ascii="Arial" w:eastAsia="Times New Roman" w:hAnsi="Arial" w:cs="Arial"/>
          <w:iCs/>
          <w:lang w:eastAsia="hr-HR"/>
        </w:rPr>
        <w:t>9</w:t>
      </w:r>
    </w:p>
    <w:p w14:paraId="481502C5" w14:textId="3C6A158F" w:rsidR="002C70FC" w:rsidRPr="002970C7" w:rsidRDefault="002C70FC" w:rsidP="002C70F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 xml:space="preserve">Brtonigla-Verteneglio,  </w:t>
      </w:r>
      <w:r w:rsidR="002E3B42">
        <w:rPr>
          <w:rFonts w:ascii="Arial" w:eastAsia="Times New Roman" w:hAnsi="Arial" w:cs="Arial"/>
          <w:iCs/>
          <w:lang w:eastAsia="hr-HR"/>
        </w:rPr>
        <w:t xml:space="preserve">13.prosinca </w:t>
      </w:r>
      <w:r>
        <w:rPr>
          <w:rFonts w:ascii="Arial" w:eastAsia="Times New Roman" w:hAnsi="Arial" w:cs="Arial"/>
          <w:iCs/>
          <w:lang w:eastAsia="hr-HR"/>
        </w:rPr>
        <w:t>202</w:t>
      </w:r>
      <w:r w:rsidR="003C26B2">
        <w:rPr>
          <w:rFonts w:ascii="Arial" w:eastAsia="Times New Roman" w:hAnsi="Arial" w:cs="Arial"/>
          <w:iCs/>
          <w:lang w:eastAsia="hr-HR"/>
        </w:rPr>
        <w:t>4</w:t>
      </w:r>
      <w:r w:rsidRPr="002970C7">
        <w:rPr>
          <w:rFonts w:ascii="Arial" w:eastAsia="Times New Roman" w:hAnsi="Arial" w:cs="Arial"/>
          <w:iCs/>
          <w:lang w:eastAsia="hr-HR"/>
        </w:rPr>
        <w:t>.g</w:t>
      </w:r>
    </w:p>
    <w:p w14:paraId="6918277D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EAFE423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CD00AFA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OPĆINSKO VIJEĆE OPĆINE BRTONIGLA-VERTENEGLIO</w:t>
      </w:r>
    </w:p>
    <w:p w14:paraId="7441E0C0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Predsjednik</w:t>
      </w:r>
    </w:p>
    <w:p w14:paraId="1E580DFA" w14:textId="77777777" w:rsidR="002C70FC" w:rsidRPr="002970C7" w:rsidRDefault="002C70FC" w:rsidP="002C70F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Željko Ružić</w:t>
      </w:r>
    </w:p>
    <w:p w14:paraId="331CFCC6" w14:textId="77777777" w:rsidR="002C70FC" w:rsidRDefault="002C70FC" w:rsidP="002C70FC">
      <w:pPr>
        <w:jc w:val="center"/>
        <w:rPr>
          <w:rFonts w:ascii="Arial" w:hAnsi="Arial" w:cs="Arial"/>
          <w:b/>
        </w:rPr>
      </w:pPr>
    </w:p>
    <w:p w14:paraId="7A1A004F" w14:textId="77777777" w:rsidR="002C70FC" w:rsidRDefault="002C70FC" w:rsidP="002C70FC">
      <w:pPr>
        <w:jc w:val="center"/>
        <w:rPr>
          <w:rFonts w:ascii="Arial" w:hAnsi="Arial" w:cs="Arial"/>
          <w:b/>
        </w:rPr>
      </w:pPr>
    </w:p>
    <w:p w14:paraId="528AC25F" w14:textId="77777777" w:rsidR="002C70FC" w:rsidRDefault="002C70FC" w:rsidP="002C70FC">
      <w:pPr>
        <w:jc w:val="center"/>
        <w:rPr>
          <w:rFonts w:ascii="Arial" w:hAnsi="Arial" w:cs="Arial"/>
          <w:b/>
        </w:rPr>
      </w:pPr>
    </w:p>
    <w:p w14:paraId="304F911A" w14:textId="77777777" w:rsidR="002C70FC" w:rsidRDefault="002C70FC" w:rsidP="002C70FC">
      <w:pPr>
        <w:jc w:val="center"/>
        <w:rPr>
          <w:rFonts w:ascii="Arial" w:hAnsi="Arial" w:cs="Arial"/>
          <w:b/>
        </w:rPr>
      </w:pPr>
    </w:p>
    <w:sectPr w:rsidR="002C70FC" w:rsidSect="00676F8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02811" w14:textId="77777777" w:rsidR="00B040DA" w:rsidRDefault="00B040DA">
      <w:pPr>
        <w:spacing w:after="0" w:line="240" w:lineRule="auto"/>
      </w:pPr>
      <w:r>
        <w:separator/>
      </w:r>
    </w:p>
  </w:endnote>
  <w:endnote w:type="continuationSeparator" w:id="0">
    <w:p w14:paraId="4FD49465" w14:textId="77777777" w:rsidR="00B040DA" w:rsidRDefault="00B04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80110"/>
      <w:docPartObj>
        <w:docPartGallery w:val="Page Numbers (Bottom of Page)"/>
        <w:docPartUnique/>
      </w:docPartObj>
    </w:sdtPr>
    <w:sdtContent>
      <w:p w14:paraId="09A43F01" w14:textId="77777777" w:rsidR="00C84A72" w:rsidRDefault="003C26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D11BA70" w14:textId="77777777" w:rsidR="00C84A72" w:rsidRDefault="00C84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794B3" w14:textId="77777777" w:rsidR="00B040DA" w:rsidRDefault="00B040DA">
      <w:pPr>
        <w:spacing w:after="0" w:line="240" w:lineRule="auto"/>
      </w:pPr>
      <w:r>
        <w:separator/>
      </w:r>
    </w:p>
  </w:footnote>
  <w:footnote w:type="continuationSeparator" w:id="0">
    <w:p w14:paraId="540CD6EE" w14:textId="77777777" w:rsidR="00B040DA" w:rsidRDefault="00B040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771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0FC"/>
    <w:rsid w:val="00006A3D"/>
    <w:rsid w:val="000138AF"/>
    <w:rsid w:val="000E077C"/>
    <w:rsid w:val="0010232A"/>
    <w:rsid w:val="00147789"/>
    <w:rsid w:val="001A3E49"/>
    <w:rsid w:val="00257FEC"/>
    <w:rsid w:val="002A1BEE"/>
    <w:rsid w:val="002C70FC"/>
    <w:rsid w:val="002E3B42"/>
    <w:rsid w:val="003018CD"/>
    <w:rsid w:val="0033317E"/>
    <w:rsid w:val="00383335"/>
    <w:rsid w:val="003B7A3C"/>
    <w:rsid w:val="003C26B2"/>
    <w:rsid w:val="00426522"/>
    <w:rsid w:val="00487B59"/>
    <w:rsid w:val="004D564E"/>
    <w:rsid w:val="0052295A"/>
    <w:rsid w:val="005877A2"/>
    <w:rsid w:val="006176A8"/>
    <w:rsid w:val="00660C7A"/>
    <w:rsid w:val="006A0005"/>
    <w:rsid w:val="00736769"/>
    <w:rsid w:val="00943DE5"/>
    <w:rsid w:val="0096739C"/>
    <w:rsid w:val="009B7974"/>
    <w:rsid w:val="00AD47A4"/>
    <w:rsid w:val="00AF033E"/>
    <w:rsid w:val="00B040DA"/>
    <w:rsid w:val="00B953ED"/>
    <w:rsid w:val="00BD5364"/>
    <w:rsid w:val="00C84A72"/>
    <w:rsid w:val="00DD1606"/>
    <w:rsid w:val="00DF7F06"/>
    <w:rsid w:val="00EE200D"/>
    <w:rsid w:val="00E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D9980"/>
  <w15:chartTrackingRefBased/>
  <w15:docId w15:val="{243304B8-0C49-4D9F-812D-8BF6A731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0FC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2C70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70FC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ormalWeb">
    <w:name w:val="Normal (Web)"/>
    <w:basedOn w:val="Normal"/>
    <w:uiPriority w:val="99"/>
    <w:unhideWhenUsed/>
    <w:rsid w:val="002C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2C70FC"/>
    <w:rPr>
      <w:b/>
      <w:bCs/>
    </w:rPr>
  </w:style>
  <w:style w:type="paragraph" w:styleId="ListParagraph">
    <w:name w:val="List Paragraph"/>
    <w:basedOn w:val="Normal"/>
    <w:uiPriority w:val="34"/>
    <w:qFormat/>
    <w:rsid w:val="002C70FC"/>
    <w:pPr>
      <w:ind w:left="720"/>
      <w:contextualSpacing/>
    </w:pPr>
  </w:style>
  <w:style w:type="paragraph" w:styleId="BodyText">
    <w:name w:val="Body Text"/>
    <w:basedOn w:val="Normal"/>
    <w:link w:val="BodyTextChar"/>
    <w:rsid w:val="002C70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C70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C7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0FC"/>
  </w:style>
  <w:style w:type="paragraph" w:customStyle="1" w:styleId="t-9-8">
    <w:name w:val="t-9-8"/>
    <w:basedOn w:val="Normal"/>
    <w:rsid w:val="002C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6a66cb-3d98-4ca7-9bc2-f9f3d6caac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5EF54E7278B42907677FEEDF4657C" ma:contentTypeVersion="16" ma:contentTypeDescription="Create a new document." ma:contentTypeScope="" ma:versionID="051174330b0aedd2e7c60af91d925a80">
  <xsd:schema xmlns:xsd="http://www.w3.org/2001/XMLSchema" xmlns:xs="http://www.w3.org/2001/XMLSchema" xmlns:p="http://schemas.microsoft.com/office/2006/metadata/properties" xmlns:ns3="9e6a66cb-3d98-4ca7-9bc2-f9f3d6caacda" xmlns:ns4="206e1ce5-d09f-4b8e-9ce3-002d62217b81" targetNamespace="http://schemas.microsoft.com/office/2006/metadata/properties" ma:root="true" ma:fieldsID="d970ac71121df850542afcdc7877efc7" ns3:_="" ns4:_="">
    <xsd:import namespace="9e6a66cb-3d98-4ca7-9bc2-f9f3d6caacda"/>
    <xsd:import namespace="206e1ce5-d09f-4b8e-9ce3-002d62217b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a66cb-3d98-4ca7-9bc2-f9f3d6caac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6e1ce5-d09f-4b8e-9ce3-002d62217b81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0BB7E9-9A78-435D-ABEA-58C90A7C10E0}">
  <ds:schemaRefs>
    <ds:schemaRef ds:uri="http://schemas.microsoft.com/office/2006/metadata/properties"/>
    <ds:schemaRef ds:uri="http://schemas.microsoft.com/office/infopath/2007/PartnerControls"/>
    <ds:schemaRef ds:uri="9e6a66cb-3d98-4ca7-9bc2-f9f3d6caacda"/>
  </ds:schemaRefs>
</ds:datastoreItem>
</file>

<file path=customXml/itemProps2.xml><?xml version="1.0" encoding="utf-8"?>
<ds:datastoreItem xmlns:ds="http://schemas.openxmlformats.org/officeDocument/2006/customXml" ds:itemID="{6CBBDC61-9497-4B23-826C-96CFCCDA94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BFBB4C-86E5-4919-B0E9-61B946B9F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6a66cb-3d98-4ca7-9bc2-f9f3d6caacda"/>
    <ds:schemaRef ds:uri="206e1ce5-d09f-4b8e-9ce3-002d62217b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2024-12-05T10:22:00Z</cp:lastPrinted>
  <dcterms:created xsi:type="dcterms:W3CDTF">2024-12-24T09:19:00Z</dcterms:created>
  <dcterms:modified xsi:type="dcterms:W3CDTF">2024-12-24T09:19:00Z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0x0101005F95EF54E7278B42907677FEEDF4657C</vt:lpwstr>
  </property>
</Properties>
</file>